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AB8" w:rsidRDefault="00F74DF1" w:rsidP="008A6A4C">
      <w:pPr>
        <w:tabs>
          <w:tab w:val="left" w:pos="2160"/>
        </w:tabs>
        <w:jc w:val="center"/>
        <w:rPr>
          <w:b/>
          <w:sz w:val="28"/>
          <w:szCs w:val="28"/>
        </w:rPr>
      </w:pPr>
      <w:r w:rsidRPr="00EC5477">
        <w:rPr>
          <w:b/>
          <w:noProof/>
          <w:sz w:val="28"/>
          <w:szCs w:val="28"/>
          <w:highlight w:val="yellow"/>
        </w:rPr>
        <w:drawing>
          <wp:anchor distT="0" distB="0" distL="114300" distR="114300" simplePos="0" relativeHeight="251656704" behindDoc="0" locked="0" layoutInCell="1" allowOverlap="1">
            <wp:simplePos x="0" y="0"/>
            <wp:positionH relativeFrom="column">
              <wp:posOffset>-9525</wp:posOffset>
            </wp:positionH>
            <wp:positionV relativeFrom="paragraph">
              <wp:posOffset>-38100</wp:posOffset>
            </wp:positionV>
            <wp:extent cx="2324100" cy="323850"/>
            <wp:effectExtent l="19050" t="0" r="0" b="0"/>
            <wp:wrapThrough wrapText="bothSides">
              <wp:wrapPolygon edited="0">
                <wp:start x="-177" y="0"/>
                <wp:lineTo x="-177" y="17788"/>
                <wp:lineTo x="1062" y="20329"/>
                <wp:lineTo x="12748" y="20329"/>
                <wp:lineTo x="13810" y="20329"/>
                <wp:lineTo x="21600" y="20329"/>
                <wp:lineTo x="21600" y="11435"/>
                <wp:lineTo x="21246" y="0"/>
                <wp:lineTo x="-177" y="0"/>
              </wp:wrapPolygon>
            </wp:wrapThrough>
            <wp:docPr id="5" name="Picture 1" descr="cid:image001.gif@01CA0C6E.51ECC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0C6E.51ECCDD0"/>
                    <pic:cNvPicPr>
                      <a:picLocks noChangeAspect="1" noChangeArrowheads="1"/>
                    </pic:cNvPicPr>
                  </pic:nvPicPr>
                  <pic:blipFill>
                    <a:blip r:embed="rId8" r:link="rId9" cstate="print"/>
                    <a:srcRect/>
                    <a:stretch>
                      <a:fillRect/>
                    </a:stretch>
                  </pic:blipFill>
                  <pic:spPr bwMode="auto">
                    <a:xfrm>
                      <a:off x="0" y="0"/>
                      <a:ext cx="2324100" cy="323850"/>
                    </a:xfrm>
                    <a:prstGeom prst="rect">
                      <a:avLst/>
                    </a:prstGeom>
                    <a:noFill/>
                    <a:ln w="19050">
                      <a:noFill/>
                      <a:miter lim="800000"/>
                      <a:headEnd/>
                      <a:tailEnd/>
                    </a:ln>
                  </pic:spPr>
                </pic:pic>
              </a:graphicData>
            </a:graphic>
          </wp:anchor>
        </w:drawing>
      </w:r>
      <w:r w:rsidR="00EC5477">
        <w:rPr>
          <w:b/>
          <w:sz w:val="28"/>
          <w:szCs w:val="28"/>
        </w:rPr>
        <w:t xml:space="preserve">  </w:t>
      </w:r>
    </w:p>
    <w:p w:rsidR="00FC6BAE" w:rsidRPr="00366173" w:rsidRDefault="00FC6BAE" w:rsidP="0046650E">
      <w:pPr>
        <w:tabs>
          <w:tab w:val="left" w:pos="2160"/>
        </w:tabs>
        <w:jc w:val="center"/>
        <w:rPr>
          <w:rFonts w:ascii="Calibri" w:eastAsia="Arial Unicode MS" w:hAnsi="Calibri" w:cs="Arial Unicode MS"/>
          <w:b/>
          <w:sz w:val="16"/>
          <w:szCs w:val="16"/>
        </w:rPr>
      </w:pPr>
    </w:p>
    <w:p w:rsidR="005B5E84" w:rsidRDefault="005B5E84" w:rsidP="0046650E">
      <w:pPr>
        <w:tabs>
          <w:tab w:val="left" w:pos="2160"/>
        </w:tabs>
        <w:jc w:val="center"/>
        <w:rPr>
          <w:rFonts w:asciiTheme="minorHAnsi" w:eastAsia="Arial Unicode MS" w:hAnsiTheme="minorHAnsi" w:cs="Arial Unicode MS"/>
          <w:b/>
          <w:sz w:val="22"/>
          <w:szCs w:val="22"/>
        </w:rPr>
      </w:pPr>
    </w:p>
    <w:p w:rsidR="00CE7D2C" w:rsidRPr="00CE7D2C" w:rsidRDefault="00CE7D2C" w:rsidP="0046650E">
      <w:pPr>
        <w:tabs>
          <w:tab w:val="left" w:pos="2160"/>
        </w:tabs>
        <w:jc w:val="center"/>
        <w:rPr>
          <w:rFonts w:asciiTheme="minorHAnsi" w:eastAsia="Arial Unicode MS" w:hAnsiTheme="minorHAnsi" w:cs="Arial Unicode MS"/>
          <w:b/>
          <w:sz w:val="22"/>
          <w:szCs w:val="22"/>
          <w:u w:val="single"/>
        </w:rPr>
      </w:pPr>
      <w:r w:rsidRPr="00CE7D2C">
        <w:rPr>
          <w:rFonts w:asciiTheme="minorHAnsi" w:eastAsia="Arial Unicode MS" w:hAnsiTheme="minorHAnsi" w:cs="Arial Unicode MS"/>
          <w:b/>
          <w:sz w:val="22"/>
          <w:szCs w:val="22"/>
          <w:u w:val="single"/>
        </w:rPr>
        <w:t xml:space="preserve">Deadline:  </w:t>
      </w:r>
      <w:r w:rsidR="00826AA1">
        <w:rPr>
          <w:rFonts w:asciiTheme="minorHAnsi" w:eastAsia="Arial Unicode MS" w:hAnsiTheme="minorHAnsi" w:cs="Arial Unicode MS"/>
          <w:b/>
          <w:sz w:val="22"/>
          <w:szCs w:val="22"/>
          <w:u w:val="single"/>
        </w:rPr>
        <w:t>Frida</w:t>
      </w:r>
      <w:r w:rsidR="006318F9">
        <w:rPr>
          <w:rFonts w:asciiTheme="minorHAnsi" w:eastAsia="Arial Unicode MS" w:hAnsiTheme="minorHAnsi" w:cs="Arial Unicode MS"/>
          <w:b/>
          <w:sz w:val="22"/>
          <w:szCs w:val="22"/>
          <w:u w:val="single"/>
        </w:rPr>
        <w:t>y</w:t>
      </w:r>
      <w:r w:rsidRPr="00CE7D2C">
        <w:rPr>
          <w:rFonts w:asciiTheme="minorHAnsi" w:eastAsia="Arial Unicode MS" w:hAnsiTheme="minorHAnsi" w:cs="Arial Unicode MS"/>
          <w:b/>
          <w:sz w:val="22"/>
          <w:szCs w:val="22"/>
          <w:u w:val="single"/>
        </w:rPr>
        <w:t xml:space="preserve">, </w:t>
      </w:r>
      <w:r w:rsidR="00C267F3">
        <w:rPr>
          <w:rFonts w:asciiTheme="minorHAnsi" w:eastAsia="Arial Unicode MS" w:hAnsiTheme="minorHAnsi" w:cs="Arial Unicode MS"/>
          <w:b/>
          <w:sz w:val="22"/>
          <w:szCs w:val="22"/>
          <w:u w:val="single"/>
        </w:rPr>
        <w:t>Nov 8, 2019</w:t>
      </w:r>
      <w:r w:rsidRPr="00CE7D2C">
        <w:rPr>
          <w:rFonts w:asciiTheme="minorHAnsi" w:eastAsia="Arial Unicode MS" w:hAnsiTheme="minorHAnsi" w:cs="Arial Unicode MS"/>
          <w:b/>
          <w:sz w:val="22"/>
          <w:szCs w:val="22"/>
          <w:u w:val="single"/>
        </w:rPr>
        <w:t>– 5:00 PM</w:t>
      </w:r>
    </w:p>
    <w:p w:rsidR="00B826AA" w:rsidRPr="004B7B2A" w:rsidRDefault="00962EE6" w:rsidP="0046650E">
      <w:pPr>
        <w:tabs>
          <w:tab w:val="left" w:pos="2160"/>
        </w:tabs>
        <w:jc w:val="center"/>
        <w:rPr>
          <w:rFonts w:asciiTheme="minorHAnsi" w:eastAsia="Arial Unicode MS" w:hAnsiTheme="minorHAnsi" w:cs="Arial Unicode MS"/>
          <w:sz w:val="22"/>
          <w:szCs w:val="22"/>
        </w:rPr>
      </w:pPr>
      <w:r w:rsidRPr="004B7B2A">
        <w:rPr>
          <w:rFonts w:asciiTheme="minorHAnsi" w:eastAsia="Arial Unicode MS" w:hAnsiTheme="minorHAnsi" w:cs="Arial Unicode MS"/>
          <w:b/>
          <w:sz w:val="22"/>
          <w:szCs w:val="22"/>
        </w:rPr>
        <w:t xml:space="preserve">Teaching </w:t>
      </w:r>
      <w:r w:rsidR="00B83F7C" w:rsidRPr="004B7B2A">
        <w:rPr>
          <w:rFonts w:asciiTheme="minorHAnsi" w:eastAsia="Arial Unicode MS" w:hAnsiTheme="minorHAnsi" w:cs="Arial Unicode MS"/>
          <w:b/>
          <w:sz w:val="22"/>
          <w:szCs w:val="22"/>
        </w:rPr>
        <w:t>Assistant Position (</w:t>
      </w:r>
      <w:r w:rsidR="006318F9">
        <w:rPr>
          <w:rFonts w:asciiTheme="minorHAnsi" w:eastAsia="Arial Unicode MS" w:hAnsiTheme="minorHAnsi" w:cs="Arial Unicode MS"/>
          <w:b/>
          <w:sz w:val="22"/>
          <w:szCs w:val="22"/>
        </w:rPr>
        <w:t>25</w:t>
      </w:r>
      <w:r w:rsidR="00C34507" w:rsidRPr="004B7B2A">
        <w:rPr>
          <w:rFonts w:asciiTheme="minorHAnsi" w:eastAsia="Arial Unicode MS" w:hAnsiTheme="minorHAnsi" w:cs="Arial Unicode MS"/>
          <w:b/>
          <w:sz w:val="22"/>
          <w:szCs w:val="22"/>
        </w:rPr>
        <w:t>%</w:t>
      </w:r>
      <w:r w:rsidR="007034AE" w:rsidRPr="004B7B2A">
        <w:rPr>
          <w:rFonts w:asciiTheme="minorHAnsi" w:eastAsia="Arial Unicode MS" w:hAnsiTheme="minorHAnsi" w:cs="Arial Unicode MS"/>
          <w:b/>
          <w:sz w:val="22"/>
          <w:szCs w:val="22"/>
        </w:rPr>
        <w:t xml:space="preserve"> </w:t>
      </w:r>
      <w:r w:rsidR="00C34507" w:rsidRPr="004B7B2A">
        <w:rPr>
          <w:rFonts w:asciiTheme="minorHAnsi" w:eastAsia="Arial Unicode MS" w:hAnsiTheme="minorHAnsi" w:cs="Arial Unicode MS"/>
          <w:b/>
          <w:sz w:val="22"/>
          <w:szCs w:val="22"/>
        </w:rPr>
        <w:t>FTE)</w:t>
      </w:r>
      <w:r w:rsidR="00CE7D2C">
        <w:rPr>
          <w:rFonts w:asciiTheme="minorHAnsi" w:eastAsia="Arial Unicode MS" w:hAnsiTheme="minorHAnsi" w:cs="Arial Unicode MS"/>
          <w:b/>
          <w:sz w:val="22"/>
          <w:szCs w:val="22"/>
        </w:rPr>
        <w:t xml:space="preserve"> </w:t>
      </w:r>
    </w:p>
    <w:p w:rsidR="00B826AA" w:rsidRPr="004B7B2A" w:rsidRDefault="00C267F3" w:rsidP="0046650E">
      <w:pPr>
        <w:tabs>
          <w:tab w:val="left" w:pos="2160"/>
        </w:tabs>
        <w:jc w:val="center"/>
        <w:rPr>
          <w:rFonts w:asciiTheme="minorHAnsi" w:eastAsia="Arial Unicode MS" w:hAnsiTheme="minorHAnsi" w:cs="Arial Unicode MS"/>
          <w:b/>
          <w:sz w:val="22"/>
          <w:szCs w:val="22"/>
        </w:rPr>
      </w:pPr>
      <w:r>
        <w:rPr>
          <w:rFonts w:asciiTheme="minorHAnsi" w:eastAsia="Arial Unicode MS" w:hAnsiTheme="minorHAnsi" w:cs="Arial Unicode MS"/>
          <w:b/>
          <w:sz w:val="22"/>
          <w:szCs w:val="22"/>
        </w:rPr>
        <w:t>Winter</w:t>
      </w:r>
      <w:r w:rsidR="00EF04A7" w:rsidRPr="004B7B2A">
        <w:rPr>
          <w:rFonts w:asciiTheme="minorHAnsi" w:eastAsia="Arial Unicode MS" w:hAnsiTheme="minorHAnsi" w:cs="Arial Unicode MS"/>
          <w:b/>
          <w:sz w:val="22"/>
          <w:szCs w:val="22"/>
        </w:rPr>
        <w:t xml:space="preserve"> </w:t>
      </w:r>
      <w:r w:rsidR="00535266" w:rsidRPr="004B7B2A">
        <w:rPr>
          <w:rFonts w:asciiTheme="minorHAnsi" w:eastAsia="Arial Unicode MS" w:hAnsiTheme="minorHAnsi" w:cs="Arial Unicode MS"/>
          <w:b/>
          <w:sz w:val="22"/>
          <w:szCs w:val="22"/>
        </w:rPr>
        <w:t xml:space="preserve">Quarter </w:t>
      </w:r>
      <w:r>
        <w:rPr>
          <w:rFonts w:asciiTheme="minorHAnsi" w:eastAsia="Arial Unicode MS" w:hAnsiTheme="minorHAnsi" w:cs="Arial Unicode MS"/>
          <w:b/>
          <w:sz w:val="22"/>
          <w:szCs w:val="22"/>
        </w:rPr>
        <w:t>2020</w:t>
      </w:r>
    </w:p>
    <w:p w:rsidR="00544D9A" w:rsidRDefault="00EF04A7" w:rsidP="00EF04A7">
      <w:pPr>
        <w:tabs>
          <w:tab w:val="left" w:pos="2160"/>
          <w:tab w:val="left" w:pos="6675"/>
        </w:tabs>
        <w:rPr>
          <w:rFonts w:asciiTheme="minorHAnsi" w:eastAsia="Arial Unicode MS" w:hAnsiTheme="minorHAnsi" w:cs="Arial Unicode MS"/>
          <w:b/>
          <w:sz w:val="22"/>
          <w:szCs w:val="22"/>
        </w:rPr>
      </w:pPr>
      <w:r w:rsidRPr="004B7B2A">
        <w:rPr>
          <w:rFonts w:asciiTheme="minorHAnsi" w:eastAsia="Arial Unicode MS" w:hAnsiTheme="minorHAnsi" w:cs="Arial Unicode MS"/>
          <w:b/>
          <w:sz w:val="22"/>
          <w:szCs w:val="22"/>
        </w:rPr>
        <w:tab/>
      </w:r>
      <w:r w:rsidRPr="004B7B2A">
        <w:rPr>
          <w:rFonts w:asciiTheme="minorHAnsi" w:eastAsia="Arial Unicode MS" w:hAnsiTheme="minorHAnsi" w:cs="Arial Unicode MS"/>
          <w:b/>
          <w:sz w:val="22"/>
          <w:szCs w:val="22"/>
        </w:rPr>
        <w:tab/>
      </w:r>
    </w:p>
    <w:p w:rsidR="00CD4EE4" w:rsidRPr="004B7B2A" w:rsidRDefault="00EF04A7" w:rsidP="005B5E84">
      <w:pPr>
        <w:tabs>
          <w:tab w:val="left" w:pos="2160"/>
        </w:tabs>
        <w:rPr>
          <w:rFonts w:asciiTheme="minorHAnsi" w:hAnsiTheme="minorHAnsi" w:cs="Arial"/>
          <w:vanish/>
          <w:color w:val="000000"/>
          <w:sz w:val="22"/>
          <w:szCs w:val="22"/>
        </w:rPr>
      </w:pPr>
      <w:bookmarkStart w:id="0" w:name="_GoBack"/>
      <w:r w:rsidRPr="004B7B2A">
        <w:rPr>
          <w:rFonts w:asciiTheme="minorHAnsi" w:hAnsiTheme="minorHAnsi"/>
          <w:sz w:val="22"/>
          <w:szCs w:val="22"/>
        </w:rPr>
        <w:t>A Teaching Assistant is need</w:t>
      </w:r>
      <w:r w:rsidR="00FF515A" w:rsidRPr="004B7B2A">
        <w:rPr>
          <w:rFonts w:asciiTheme="minorHAnsi" w:hAnsiTheme="minorHAnsi"/>
          <w:sz w:val="22"/>
          <w:szCs w:val="22"/>
        </w:rPr>
        <w:t xml:space="preserve">ed in the Department of </w:t>
      </w:r>
      <w:r w:rsidR="00C267F3">
        <w:rPr>
          <w:rFonts w:asciiTheme="minorHAnsi" w:hAnsiTheme="minorHAnsi"/>
          <w:sz w:val="22"/>
          <w:szCs w:val="22"/>
        </w:rPr>
        <w:t xml:space="preserve">Child, Family, and Population Health Nursing </w:t>
      </w:r>
      <w:r w:rsidRPr="004B7B2A">
        <w:rPr>
          <w:rFonts w:asciiTheme="minorHAnsi" w:hAnsiTheme="minorHAnsi"/>
          <w:sz w:val="22"/>
          <w:szCs w:val="22"/>
        </w:rPr>
        <w:t>to p</w:t>
      </w:r>
      <w:r w:rsidR="00FE790F" w:rsidRPr="004B7B2A">
        <w:rPr>
          <w:rFonts w:asciiTheme="minorHAnsi" w:hAnsiTheme="minorHAnsi"/>
          <w:sz w:val="22"/>
          <w:szCs w:val="22"/>
        </w:rPr>
        <w:t xml:space="preserve">rovide support for </w:t>
      </w:r>
      <w:r w:rsidR="00C267F3">
        <w:rPr>
          <w:rFonts w:asciiTheme="minorHAnsi" w:hAnsiTheme="minorHAnsi"/>
          <w:b/>
          <w:sz w:val="22"/>
          <w:szCs w:val="22"/>
        </w:rPr>
        <w:t xml:space="preserve">NURS 425-Health Equity.  </w:t>
      </w:r>
      <w:bookmarkStart w:id="1" w:name="nurs425"/>
      <w:r w:rsidR="00C267F3" w:rsidRPr="00C267F3">
        <w:rPr>
          <w:rFonts w:asciiTheme="minorHAnsi" w:hAnsiTheme="minorHAnsi" w:cstheme="minorHAnsi"/>
          <w:color w:val="000000"/>
          <w:sz w:val="22"/>
          <w:szCs w:val="22"/>
          <w:shd w:val="clear" w:color="auto" w:fill="FFFFFF"/>
        </w:rPr>
        <w:t xml:space="preserve">This course focuses on understanding and addressing health inequities. </w:t>
      </w:r>
      <w:bookmarkEnd w:id="0"/>
      <w:r w:rsidR="00C267F3" w:rsidRPr="00C267F3">
        <w:rPr>
          <w:rFonts w:asciiTheme="minorHAnsi" w:hAnsiTheme="minorHAnsi" w:cstheme="minorHAnsi"/>
          <w:color w:val="000000"/>
          <w:sz w:val="22"/>
          <w:szCs w:val="22"/>
          <w:shd w:val="clear" w:color="auto" w:fill="FFFFFF"/>
        </w:rPr>
        <w:t>Theoretical frameworks and the root causes for health disparity will be reviewed. Health inequities found among marginalized groups will be discussed. This course will also explore approaches, strategies and tools that can be used to address health inequity.</w:t>
      </w:r>
      <w:bookmarkEnd w:id="1"/>
      <w:r w:rsidR="00C267F3">
        <w:rPr>
          <w:color w:val="000000"/>
          <w:sz w:val="27"/>
          <w:szCs w:val="27"/>
          <w:shd w:val="clear" w:color="auto" w:fill="FFFFFF"/>
        </w:rPr>
        <w:t xml:space="preserve">  </w:t>
      </w:r>
      <w:r w:rsidR="00FF515A" w:rsidRPr="004B7B2A">
        <w:rPr>
          <w:rFonts w:asciiTheme="minorHAnsi" w:hAnsiTheme="minorHAnsi" w:cstheme="minorHAnsi"/>
          <w:color w:val="000000"/>
          <w:sz w:val="22"/>
          <w:szCs w:val="22"/>
        </w:rPr>
        <w:t>The cou</w:t>
      </w:r>
      <w:r w:rsidR="00CD4EE4" w:rsidRPr="004B7B2A">
        <w:rPr>
          <w:rFonts w:asciiTheme="minorHAnsi" w:hAnsiTheme="minorHAnsi" w:cstheme="minorHAnsi"/>
          <w:color w:val="000000"/>
          <w:sz w:val="22"/>
          <w:szCs w:val="22"/>
        </w:rPr>
        <w:t>rse is scheduled for Tu</w:t>
      </w:r>
      <w:r w:rsidR="0091713F" w:rsidRPr="004B7B2A">
        <w:rPr>
          <w:rFonts w:asciiTheme="minorHAnsi" w:hAnsiTheme="minorHAnsi" w:cstheme="minorHAnsi"/>
          <w:color w:val="000000"/>
          <w:sz w:val="22"/>
          <w:szCs w:val="22"/>
        </w:rPr>
        <w:t>e</w:t>
      </w:r>
      <w:r w:rsidR="00CD4EE4" w:rsidRPr="004B7B2A">
        <w:rPr>
          <w:rFonts w:asciiTheme="minorHAnsi" w:hAnsiTheme="minorHAnsi" w:cstheme="minorHAnsi"/>
          <w:color w:val="000000"/>
          <w:sz w:val="22"/>
          <w:szCs w:val="22"/>
        </w:rPr>
        <w:t xml:space="preserve">sdays </w:t>
      </w:r>
      <w:r w:rsidR="00C267F3">
        <w:rPr>
          <w:rFonts w:asciiTheme="minorHAnsi" w:hAnsiTheme="minorHAnsi" w:cstheme="minorHAnsi"/>
          <w:color w:val="000000"/>
          <w:sz w:val="22"/>
          <w:szCs w:val="22"/>
        </w:rPr>
        <w:t>8:30-11:20am</w:t>
      </w:r>
      <w:r w:rsidR="00193C8F" w:rsidRPr="004B7B2A">
        <w:rPr>
          <w:rFonts w:asciiTheme="minorHAnsi" w:hAnsiTheme="minorHAnsi" w:cstheme="minorHAnsi"/>
          <w:sz w:val="22"/>
          <w:szCs w:val="22"/>
        </w:rPr>
        <w:t>.</w:t>
      </w:r>
      <w:r w:rsidR="00193C8F" w:rsidRPr="004B7B2A">
        <w:rPr>
          <w:rFonts w:asciiTheme="minorHAnsi" w:hAnsiTheme="minorHAnsi" w:cs="Arial"/>
          <w:color w:val="000000"/>
          <w:sz w:val="22"/>
          <w:szCs w:val="22"/>
        </w:rPr>
        <w:t xml:space="preserve"> </w:t>
      </w:r>
      <w:hyperlink r:id="rId10" w:tgtFrame="_self" w:history="1">
        <w:r w:rsidR="00CD4EE4" w:rsidRPr="004B7B2A">
          <w:rPr>
            <w:rStyle w:val="Hyperlink"/>
            <w:rFonts w:asciiTheme="minorHAnsi" w:hAnsiTheme="minorHAnsi" w:cs="Arial"/>
            <w:vanish/>
            <w:sz w:val="22"/>
            <w:szCs w:val="22"/>
          </w:rPr>
          <w:t>Psychosocial &amp; Community Health | School of Nursing - Seattle</w:t>
        </w:r>
      </w:hyperlink>
    </w:p>
    <w:p w:rsidR="00CD4EE4" w:rsidRPr="004B7B2A" w:rsidRDefault="00CD4EE4" w:rsidP="00CD4EE4">
      <w:pPr>
        <w:shd w:val="clear" w:color="auto" w:fill="FFFFFF"/>
        <w:rPr>
          <w:rFonts w:asciiTheme="minorHAnsi" w:hAnsiTheme="minorHAnsi" w:cs="Arial"/>
          <w:vanish/>
          <w:color w:val="000000"/>
          <w:sz w:val="22"/>
          <w:szCs w:val="22"/>
        </w:rPr>
      </w:pPr>
      <w:r w:rsidRPr="004B7B2A">
        <w:rPr>
          <w:rFonts w:asciiTheme="minorHAnsi" w:hAnsiTheme="minorHAnsi" w:cs="Arial"/>
          <w:vanish/>
          <w:color w:val="000000"/>
          <w:sz w:val="22"/>
          <w:szCs w:val="22"/>
        </w:rPr>
        <w:t>nursing.uw.edu</w:t>
      </w:r>
    </w:p>
    <w:p w:rsidR="00CD4EE4" w:rsidRPr="004B7B2A" w:rsidRDefault="00CD4EE4" w:rsidP="00CD4EE4">
      <w:pPr>
        <w:shd w:val="clear" w:color="auto" w:fill="FFFFFF"/>
        <w:rPr>
          <w:rFonts w:asciiTheme="minorHAnsi" w:hAnsiTheme="minorHAnsi" w:cs="Arial"/>
          <w:vanish/>
          <w:color w:val="000000"/>
          <w:sz w:val="22"/>
          <w:szCs w:val="22"/>
        </w:rPr>
      </w:pPr>
      <w:r w:rsidRPr="004B7B2A">
        <w:rPr>
          <w:rFonts w:asciiTheme="minorHAnsi" w:hAnsiTheme="minorHAnsi" w:cs="Arial"/>
          <w:vanish/>
          <w:color w:val="000000"/>
          <w:sz w:val="22"/>
          <w:szCs w:val="22"/>
        </w:rPr>
        <w:t>nursing.uw.edu/</w:t>
      </w:r>
      <w:r w:rsidRPr="004B7B2A">
        <w:rPr>
          <w:rFonts w:asciiTheme="minorHAnsi" w:hAnsiTheme="minorHAnsi" w:cs="Arial"/>
          <w:b/>
          <w:bCs/>
          <w:vanish/>
          <w:color w:val="000000"/>
          <w:sz w:val="22"/>
          <w:szCs w:val="22"/>
        </w:rPr>
        <w:t>departments</w:t>
      </w:r>
      <w:r w:rsidRPr="004B7B2A">
        <w:rPr>
          <w:rFonts w:asciiTheme="minorHAnsi" w:hAnsiTheme="minorHAnsi" w:cs="Arial"/>
          <w:vanish/>
          <w:color w:val="000000"/>
          <w:sz w:val="22"/>
          <w:szCs w:val="22"/>
        </w:rPr>
        <w:t>/.../psychosocial-community-health.html</w:t>
      </w:r>
    </w:p>
    <w:p w:rsidR="0046650E" w:rsidRPr="004B7B2A" w:rsidRDefault="0046650E" w:rsidP="005B5E84">
      <w:pPr>
        <w:pBdr>
          <w:bottom w:val="single" w:sz="4" w:space="0" w:color="auto"/>
        </w:pBdr>
        <w:tabs>
          <w:tab w:val="left" w:pos="2160"/>
        </w:tabs>
        <w:rPr>
          <w:rFonts w:asciiTheme="minorHAnsi" w:eastAsia="Arial Unicode MS" w:hAnsiTheme="minorHAnsi" w:cs="Arial Unicode MS"/>
          <w:sz w:val="22"/>
          <w:szCs w:val="22"/>
        </w:rPr>
      </w:pPr>
    </w:p>
    <w:p w:rsidR="00040AC8" w:rsidRPr="004B7B2A" w:rsidRDefault="00040AC8">
      <w:pPr>
        <w:tabs>
          <w:tab w:val="left" w:pos="2160"/>
        </w:tabs>
        <w:rPr>
          <w:rFonts w:asciiTheme="minorHAnsi" w:eastAsia="Arial Unicode MS" w:hAnsiTheme="minorHAnsi" w:cs="Arial Unicode MS"/>
          <w:sz w:val="22"/>
          <w:szCs w:val="22"/>
        </w:rPr>
      </w:pPr>
    </w:p>
    <w:p w:rsidR="004B7B2A" w:rsidRPr="004B7B2A" w:rsidRDefault="004B7B2A" w:rsidP="004B7B2A">
      <w:pPr>
        <w:rPr>
          <w:rFonts w:asciiTheme="minorHAnsi" w:hAnsiTheme="minorHAnsi"/>
          <w:color w:val="000000"/>
          <w:sz w:val="22"/>
          <w:szCs w:val="22"/>
        </w:rPr>
      </w:pPr>
      <w:r w:rsidRPr="004B7B2A">
        <w:rPr>
          <w:rFonts w:asciiTheme="minorHAnsi" w:hAnsiTheme="minorHAnsi"/>
          <w:color w:val="000000"/>
          <w:sz w:val="22"/>
          <w:szCs w:val="22"/>
        </w:rPr>
        <w:t xml:space="preserve">Graduate student, preferably a person with a background in clinical practice, </w:t>
      </w:r>
      <w:r w:rsidRPr="004B7B2A">
        <w:rPr>
          <w:rFonts w:asciiTheme="minorHAnsi" w:hAnsiTheme="minorHAnsi"/>
          <w:color w:val="000000"/>
          <w:sz w:val="22"/>
          <w:szCs w:val="22"/>
          <w:u w:val="single"/>
        </w:rPr>
        <w:t xml:space="preserve">who has formal educational preparation in the topics of culture, health, </w:t>
      </w:r>
      <w:r w:rsidR="005B5E84">
        <w:rPr>
          <w:rFonts w:asciiTheme="minorHAnsi" w:hAnsiTheme="minorHAnsi"/>
          <w:color w:val="000000"/>
          <w:sz w:val="22"/>
          <w:szCs w:val="22"/>
          <w:u w:val="single"/>
        </w:rPr>
        <w:t xml:space="preserve">diversity, </w:t>
      </w:r>
      <w:r w:rsidRPr="004B7B2A">
        <w:rPr>
          <w:rFonts w:asciiTheme="minorHAnsi" w:hAnsiTheme="minorHAnsi"/>
          <w:color w:val="000000"/>
          <w:sz w:val="22"/>
          <w:szCs w:val="22"/>
          <w:u w:val="single"/>
        </w:rPr>
        <w:t>and health care.</w:t>
      </w:r>
      <w:r w:rsidRPr="004B7B2A">
        <w:rPr>
          <w:rFonts w:asciiTheme="minorHAnsi" w:hAnsiTheme="minorHAnsi"/>
          <w:color w:val="000000"/>
          <w:sz w:val="22"/>
          <w:szCs w:val="22"/>
        </w:rPr>
        <w:t> </w:t>
      </w:r>
      <w:r w:rsidR="005B5E84">
        <w:rPr>
          <w:rFonts w:asciiTheme="minorHAnsi" w:hAnsiTheme="minorHAnsi"/>
          <w:color w:val="000000"/>
          <w:sz w:val="22"/>
          <w:szCs w:val="22"/>
        </w:rPr>
        <w:t xml:space="preserve">  The </w:t>
      </w:r>
      <w:r w:rsidRPr="004B7B2A">
        <w:rPr>
          <w:rFonts w:asciiTheme="minorHAnsi" w:hAnsiTheme="minorHAnsi"/>
          <w:color w:val="000000"/>
          <w:sz w:val="22"/>
          <w:szCs w:val="22"/>
        </w:rPr>
        <w:t>TA is expected to attend classes</w:t>
      </w:r>
      <w:r w:rsidR="005B5E84">
        <w:rPr>
          <w:rFonts w:asciiTheme="minorHAnsi" w:hAnsiTheme="minorHAnsi"/>
          <w:color w:val="000000"/>
          <w:sz w:val="22"/>
          <w:szCs w:val="22"/>
        </w:rPr>
        <w:t xml:space="preserve"> and host office hours</w:t>
      </w:r>
      <w:r w:rsidRPr="004B7B2A">
        <w:rPr>
          <w:rFonts w:asciiTheme="minorHAnsi" w:hAnsiTheme="minorHAnsi"/>
          <w:color w:val="000000"/>
          <w:sz w:val="22"/>
          <w:szCs w:val="22"/>
        </w:rPr>
        <w:t>.</w:t>
      </w:r>
    </w:p>
    <w:p w:rsidR="005B5E84" w:rsidRPr="004B7B2A" w:rsidRDefault="005B5E84" w:rsidP="006612FC">
      <w:pPr>
        <w:tabs>
          <w:tab w:val="left" w:pos="2160"/>
        </w:tabs>
        <w:rPr>
          <w:rFonts w:asciiTheme="minorHAnsi" w:eastAsia="Arial Unicode MS" w:hAnsiTheme="minorHAnsi" w:cs="Arial Unicode MS"/>
          <w:b/>
          <w:sz w:val="22"/>
          <w:szCs w:val="22"/>
        </w:rPr>
      </w:pPr>
    </w:p>
    <w:p w:rsidR="00B83F7C" w:rsidRPr="004B7B2A" w:rsidRDefault="00B826AA" w:rsidP="006612FC">
      <w:pPr>
        <w:tabs>
          <w:tab w:val="left" w:pos="2160"/>
        </w:tabs>
        <w:rPr>
          <w:rFonts w:asciiTheme="minorHAnsi" w:eastAsia="Arial Unicode MS" w:hAnsiTheme="minorHAnsi" w:cs="Arial Unicode MS"/>
          <w:b/>
          <w:sz w:val="22"/>
          <w:szCs w:val="22"/>
        </w:rPr>
      </w:pPr>
      <w:r w:rsidRPr="004B7B2A">
        <w:rPr>
          <w:rFonts w:asciiTheme="minorHAnsi" w:eastAsia="Arial Unicode MS" w:hAnsiTheme="minorHAnsi" w:cs="Arial Unicode MS"/>
          <w:b/>
          <w:sz w:val="22"/>
          <w:szCs w:val="22"/>
        </w:rPr>
        <w:t>Rol</w:t>
      </w:r>
      <w:r w:rsidR="000E3AB8" w:rsidRPr="004B7B2A">
        <w:rPr>
          <w:rFonts w:asciiTheme="minorHAnsi" w:eastAsia="Arial Unicode MS" w:hAnsiTheme="minorHAnsi" w:cs="Arial Unicode MS"/>
          <w:b/>
          <w:sz w:val="22"/>
          <w:szCs w:val="22"/>
        </w:rPr>
        <w:t>es and Responsibilities of the T</w:t>
      </w:r>
      <w:r w:rsidRPr="004B7B2A">
        <w:rPr>
          <w:rFonts w:asciiTheme="minorHAnsi" w:eastAsia="Arial Unicode MS" w:hAnsiTheme="minorHAnsi" w:cs="Arial Unicode MS"/>
          <w:b/>
          <w:sz w:val="22"/>
          <w:szCs w:val="22"/>
        </w:rPr>
        <w:t>A include:</w:t>
      </w:r>
    </w:p>
    <w:p w:rsidR="007742FC" w:rsidRPr="004B7B2A" w:rsidRDefault="00FE790F" w:rsidP="00FE790F">
      <w:pPr>
        <w:pStyle w:val="BodyText"/>
        <w:numPr>
          <w:ilvl w:val="12"/>
          <w:numId w:val="0"/>
        </w:numPr>
        <w:ind w:right="0"/>
        <w:rPr>
          <w:rFonts w:asciiTheme="minorHAnsi" w:hAnsiTheme="minorHAnsi"/>
          <w:sz w:val="22"/>
          <w:szCs w:val="22"/>
        </w:rPr>
      </w:pPr>
      <w:r w:rsidRPr="004B7B2A">
        <w:rPr>
          <w:rFonts w:asciiTheme="minorHAnsi" w:hAnsiTheme="minorHAnsi"/>
          <w:sz w:val="22"/>
          <w:szCs w:val="22"/>
        </w:rPr>
        <w:t>Teaching Assistant will work with the instructor to provide assistance and support with class and course materials:</w:t>
      </w:r>
    </w:p>
    <w:p w:rsidR="0091713F" w:rsidRPr="004B7B2A" w:rsidRDefault="0091713F" w:rsidP="00193C8F">
      <w:pPr>
        <w:numPr>
          <w:ilvl w:val="0"/>
          <w:numId w:val="13"/>
        </w:numPr>
        <w:tabs>
          <w:tab w:val="left" w:pos="360"/>
        </w:tabs>
        <w:rPr>
          <w:rFonts w:asciiTheme="minorHAnsi" w:hAnsiTheme="minorHAnsi"/>
          <w:sz w:val="22"/>
          <w:szCs w:val="22"/>
        </w:rPr>
      </w:pPr>
      <w:r w:rsidRPr="004B7B2A">
        <w:rPr>
          <w:rFonts w:asciiTheme="minorHAnsi" w:hAnsiTheme="minorHAnsi"/>
          <w:sz w:val="22"/>
          <w:szCs w:val="22"/>
        </w:rPr>
        <w:t>Development of educational and testing material</w:t>
      </w:r>
    </w:p>
    <w:p w:rsidR="0091713F" w:rsidRPr="004B7B2A" w:rsidRDefault="0091713F" w:rsidP="00193C8F">
      <w:pPr>
        <w:numPr>
          <w:ilvl w:val="0"/>
          <w:numId w:val="13"/>
        </w:numPr>
        <w:tabs>
          <w:tab w:val="left" w:pos="360"/>
        </w:tabs>
        <w:rPr>
          <w:rFonts w:asciiTheme="minorHAnsi" w:hAnsiTheme="minorHAnsi"/>
          <w:sz w:val="22"/>
          <w:szCs w:val="22"/>
        </w:rPr>
      </w:pPr>
      <w:r w:rsidRPr="004B7B2A">
        <w:rPr>
          <w:rFonts w:asciiTheme="minorHAnsi" w:hAnsiTheme="minorHAnsi"/>
          <w:sz w:val="22"/>
          <w:szCs w:val="22"/>
        </w:rPr>
        <w:t>Posting and updating course material</w:t>
      </w:r>
      <w:r w:rsidR="005B5E84">
        <w:rPr>
          <w:rFonts w:asciiTheme="minorHAnsi" w:hAnsiTheme="minorHAnsi"/>
          <w:sz w:val="22"/>
          <w:szCs w:val="22"/>
        </w:rPr>
        <w:t>s</w:t>
      </w:r>
      <w:r w:rsidRPr="004B7B2A">
        <w:rPr>
          <w:rFonts w:asciiTheme="minorHAnsi" w:hAnsiTheme="minorHAnsi"/>
          <w:sz w:val="22"/>
          <w:szCs w:val="22"/>
        </w:rPr>
        <w:t xml:space="preserve"> on the web</w:t>
      </w:r>
    </w:p>
    <w:p w:rsidR="0091713F" w:rsidRPr="004B7B2A" w:rsidRDefault="0091713F" w:rsidP="00193C8F">
      <w:pPr>
        <w:numPr>
          <w:ilvl w:val="0"/>
          <w:numId w:val="13"/>
        </w:numPr>
        <w:tabs>
          <w:tab w:val="left" w:pos="360"/>
        </w:tabs>
        <w:rPr>
          <w:rFonts w:asciiTheme="minorHAnsi" w:hAnsiTheme="minorHAnsi"/>
          <w:sz w:val="22"/>
          <w:szCs w:val="22"/>
        </w:rPr>
      </w:pPr>
      <w:r w:rsidRPr="004B7B2A">
        <w:rPr>
          <w:rFonts w:asciiTheme="minorHAnsi" w:hAnsiTheme="minorHAnsi"/>
          <w:sz w:val="22"/>
          <w:szCs w:val="22"/>
        </w:rPr>
        <w:t>Preparation of course materials and presentation of course content when appropriate</w:t>
      </w:r>
    </w:p>
    <w:p w:rsidR="0091713F" w:rsidRPr="004B7B2A" w:rsidRDefault="0091713F" w:rsidP="00193C8F">
      <w:pPr>
        <w:numPr>
          <w:ilvl w:val="0"/>
          <w:numId w:val="13"/>
        </w:numPr>
        <w:tabs>
          <w:tab w:val="left" w:pos="360"/>
        </w:tabs>
        <w:rPr>
          <w:rFonts w:asciiTheme="minorHAnsi" w:hAnsiTheme="minorHAnsi"/>
          <w:sz w:val="22"/>
          <w:szCs w:val="22"/>
        </w:rPr>
      </w:pPr>
      <w:r w:rsidRPr="004B7B2A">
        <w:rPr>
          <w:rFonts w:asciiTheme="minorHAnsi" w:hAnsiTheme="minorHAnsi"/>
          <w:sz w:val="22"/>
          <w:szCs w:val="22"/>
        </w:rPr>
        <w:t>Keeping track of student assignments, attendance and other matters related to administrative tasks</w:t>
      </w:r>
    </w:p>
    <w:p w:rsidR="0091713F" w:rsidRPr="004B7B2A" w:rsidRDefault="0091713F" w:rsidP="00193C8F">
      <w:pPr>
        <w:numPr>
          <w:ilvl w:val="0"/>
          <w:numId w:val="13"/>
        </w:numPr>
        <w:tabs>
          <w:tab w:val="left" w:pos="360"/>
        </w:tabs>
        <w:rPr>
          <w:rFonts w:asciiTheme="minorHAnsi" w:hAnsiTheme="minorHAnsi"/>
          <w:sz w:val="22"/>
          <w:szCs w:val="22"/>
        </w:rPr>
      </w:pPr>
      <w:r w:rsidRPr="004B7B2A">
        <w:rPr>
          <w:rFonts w:asciiTheme="minorHAnsi" w:hAnsiTheme="minorHAnsi"/>
          <w:sz w:val="22"/>
          <w:szCs w:val="22"/>
        </w:rPr>
        <w:t>Grading papers or tests</w:t>
      </w:r>
    </w:p>
    <w:p w:rsidR="0091713F" w:rsidRPr="004B7B2A" w:rsidRDefault="0091713F" w:rsidP="00193C8F">
      <w:pPr>
        <w:numPr>
          <w:ilvl w:val="0"/>
          <w:numId w:val="13"/>
        </w:numPr>
        <w:tabs>
          <w:tab w:val="left" w:pos="360"/>
        </w:tabs>
        <w:rPr>
          <w:rFonts w:asciiTheme="minorHAnsi" w:hAnsiTheme="minorHAnsi"/>
          <w:sz w:val="22"/>
          <w:szCs w:val="22"/>
        </w:rPr>
      </w:pPr>
      <w:r w:rsidRPr="004B7B2A">
        <w:rPr>
          <w:rFonts w:asciiTheme="minorHAnsi" w:hAnsiTheme="minorHAnsi"/>
          <w:sz w:val="22"/>
          <w:szCs w:val="22"/>
        </w:rPr>
        <w:t>Helping</w:t>
      </w:r>
      <w:r w:rsidR="005B5E84">
        <w:rPr>
          <w:rFonts w:asciiTheme="minorHAnsi" w:hAnsiTheme="minorHAnsi"/>
          <w:sz w:val="22"/>
          <w:szCs w:val="22"/>
        </w:rPr>
        <w:t>/advising</w:t>
      </w:r>
      <w:r w:rsidRPr="004B7B2A">
        <w:rPr>
          <w:rFonts w:asciiTheme="minorHAnsi" w:hAnsiTheme="minorHAnsi"/>
          <w:sz w:val="22"/>
          <w:szCs w:val="22"/>
        </w:rPr>
        <w:t xml:space="preserve"> students as necessary with course work and assignments</w:t>
      </w:r>
    </w:p>
    <w:p w:rsidR="005B5E84" w:rsidRDefault="0091713F" w:rsidP="009D59EE">
      <w:pPr>
        <w:numPr>
          <w:ilvl w:val="0"/>
          <w:numId w:val="13"/>
        </w:numPr>
        <w:tabs>
          <w:tab w:val="left" w:pos="360"/>
        </w:tabs>
        <w:rPr>
          <w:rFonts w:asciiTheme="minorHAnsi" w:hAnsiTheme="minorHAnsi"/>
          <w:sz w:val="22"/>
          <w:szCs w:val="22"/>
        </w:rPr>
      </w:pPr>
      <w:r w:rsidRPr="005B5E84">
        <w:rPr>
          <w:rFonts w:asciiTheme="minorHAnsi" w:hAnsiTheme="minorHAnsi"/>
          <w:sz w:val="22"/>
          <w:szCs w:val="22"/>
        </w:rPr>
        <w:t>Attend classroom sessions and seminars, identify and evaluate AV educational material, obtain equipment</w:t>
      </w:r>
    </w:p>
    <w:p w:rsidR="0091713F" w:rsidRPr="005B5E84" w:rsidRDefault="0091713F" w:rsidP="009D59EE">
      <w:pPr>
        <w:numPr>
          <w:ilvl w:val="0"/>
          <w:numId w:val="13"/>
        </w:numPr>
        <w:tabs>
          <w:tab w:val="left" w:pos="360"/>
        </w:tabs>
        <w:rPr>
          <w:rFonts w:asciiTheme="minorHAnsi" w:hAnsiTheme="minorHAnsi"/>
          <w:sz w:val="22"/>
          <w:szCs w:val="22"/>
        </w:rPr>
      </w:pPr>
      <w:r w:rsidRPr="005B5E84">
        <w:rPr>
          <w:rFonts w:asciiTheme="minorHAnsi" w:hAnsiTheme="minorHAnsi"/>
          <w:sz w:val="22"/>
          <w:szCs w:val="22"/>
        </w:rPr>
        <w:t>Coordinate presentations by guest lecturers, including scheduling, arranging parking, follow</w:t>
      </w:r>
      <w:r w:rsidRPr="005B5E84">
        <w:rPr>
          <w:rFonts w:asciiTheme="minorHAnsi" w:hAnsiTheme="minorHAnsi" w:cs="Cambria Math"/>
          <w:sz w:val="22"/>
          <w:szCs w:val="22"/>
        </w:rPr>
        <w:t>‐</w:t>
      </w:r>
      <w:r w:rsidRPr="005B5E84">
        <w:rPr>
          <w:rFonts w:asciiTheme="minorHAnsi" w:hAnsiTheme="minorHAnsi"/>
          <w:sz w:val="22"/>
          <w:szCs w:val="22"/>
        </w:rPr>
        <w:t>up thank you letters</w:t>
      </w:r>
    </w:p>
    <w:p w:rsidR="0091713F" w:rsidRPr="004B7B2A" w:rsidRDefault="0091713F" w:rsidP="00193C8F">
      <w:pPr>
        <w:numPr>
          <w:ilvl w:val="0"/>
          <w:numId w:val="13"/>
        </w:numPr>
        <w:tabs>
          <w:tab w:val="left" w:pos="360"/>
        </w:tabs>
        <w:rPr>
          <w:rFonts w:asciiTheme="minorHAnsi" w:hAnsiTheme="minorHAnsi"/>
          <w:sz w:val="22"/>
          <w:szCs w:val="22"/>
        </w:rPr>
      </w:pPr>
      <w:r w:rsidRPr="004B7B2A">
        <w:rPr>
          <w:rFonts w:asciiTheme="minorHAnsi" w:hAnsiTheme="minorHAnsi"/>
          <w:sz w:val="22"/>
          <w:szCs w:val="22"/>
        </w:rPr>
        <w:t xml:space="preserve">Occasional other duties </w:t>
      </w:r>
      <w:r w:rsidR="005B5E84">
        <w:rPr>
          <w:rFonts w:asciiTheme="minorHAnsi" w:hAnsiTheme="minorHAnsi"/>
          <w:sz w:val="22"/>
          <w:szCs w:val="22"/>
        </w:rPr>
        <w:t>as assigned by your supervisor</w:t>
      </w:r>
    </w:p>
    <w:p w:rsidR="00B83F7C" w:rsidRPr="002A21E9" w:rsidRDefault="00B83F7C" w:rsidP="00B83F7C">
      <w:pPr>
        <w:tabs>
          <w:tab w:val="left" w:pos="360"/>
        </w:tabs>
        <w:rPr>
          <w:rFonts w:ascii="Calibri" w:eastAsia="Arial Unicode MS" w:hAnsi="Calibri" w:cs="Arial Unicode MS"/>
          <w:sz w:val="22"/>
          <w:szCs w:val="22"/>
        </w:rPr>
      </w:pPr>
    </w:p>
    <w:p w:rsidR="00635AAC" w:rsidRPr="002A21E9" w:rsidRDefault="00635AAC" w:rsidP="00635AAC">
      <w:pPr>
        <w:rPr>
          <w:rFonts w:ascii="Calibri" w:hAnsi="Calibri" w:cs="Arial"/>
          <w:color w:val="000000"/>
          <w:sz w:val="22"/>
          <w:szCs w:val="22"/>
        </w:rPr>
      </w:pPr>
      <w:r w:rsidRPr="002A21E9">
        <w:rPr>
          <w:rFonts w:ascii="Calibri" w:hAnsi="Calibri" w:cs="Arial"/>
          <w:b/>
          <w:bCs/>
          <w:sz w:val="22"/>
          <w:szCs w:val="22"/>
        </w:rPr>
        <w:t xml:space="preserve">Qualifications:  </w:t>
      </w:r>
      <w:r w:rsidR="00D858B3">
        <w:rPr>
          <w:rFonts w:ascii="Calibri" w:hAnsi="Calibri" w:cs="Arial"/>
          <w:color w:val="000000"/>
          <w:sz w:val="22"/>
          <w:szCs w:val="22"/>
        </w:rPr>
        <w:t>Must be a nursing graduate</w:t>
      </w:r>
      <w:r w:rsidRPr="002A21E9">
        <w:rPr>
          <w:rFonts w:ascii="Calibri" w:hAnsi="Calibri" w:cs="Arial"/>
          <w:color w:val="000000"/>
          <w:sz w:val="22"/>
          <w:szCs w:val="22"/>
        </w:rPr>
        <w:t xml:space="preserve"> student with experience as a teaching assistant and preferably a registered nurse.  </w:t>
      </w:r>
    </w:p>
    <w:p w:rsidR="00B91DEA" w:rsidRPr="002A21E9" w:rsidRDefault="00B91DEA" w:rsidP="004B7B2A">
      <w:pPr>
        <w:tabs>
          <w:tab w:val="left" w:pos="2160"/>
        </w:tabs>
        <w:rPr>
          <w:rFonts w:ascii="Calibri" w:eastAsia="Arial Unicode MS" w:hAnsi="Calibri" w:cs="Arial Unicode MS"/>
          <w:b/>
          <w:sz w:val="22"/>
          <w:szCs w:val="22"/>
        </w:rPr>
      </w:pPr>
    </w:p>
    <w:p w:rsidR="00B04D5C" w:rsidRPr="004B7B2A" w:rsidRDefault="00B04D5C" w:rsidP="00B04D5C">
      <w:pPr>
        <w:rPr>
          <w:rFonts w:asciiTheme="minorHAnsi" w:eastAsia="Arial Unicode MS" w:hAnsiTheme="minorHAnsi" w:cs="Arial Unicode MS"/>
          <w:sz w:val="22"/>
          <w:szCs w:val="22"/>
        </w:rPr>
      </w:pPr>
      <w:r w:rsidRPr="004B7B2A">
        <w:rPr>
          <w:rFonts w:asciiTheme="minorHAnsi" w:eastAsia="Arial Unicode MS" w:hAnsiTheme="minorHAnsi" w:cs="Arial Unicode MS"/>
          <w:b/>
          <w:sz w:val="22"/>
          <w:szCs w:val="22"/>
        </w:rPr>
        <w:t>Duration:</w:t>
      </w:r>
      <w:r w:rsidRPr="004B7B2A">
        <w:rPr>
          <w:rFonts w:asciiTheme="minorHAnsi" w:eastAsia="Arial Unicode MS" w:hAnsiTheme="minorHAnsi" w:cs="Arial Unicode MS"/>
          <w:sz w:val="22"/>
          <w:szCs w:val="22"/>
        </w:rPr>
        <w:t xml:space="preserve">  </w:t>
      </w:r>
      <w:r w:rsidR="00C267F3">
        <w:rPr>
          <w:rFonts w:asciiTheme="minorHAnsi" w:eastAsia="Arial Unicode MS" w:hAnsiTheme="minorHAnsi" w:cs="Arial Unicode MS"/>
          <w:sz w:val="22"/>
          <w:szCs w:val="22"/>
        </w:rPr>
        <w:t>Winter</w:t>
      </w:r>
      <w:r w:rsidRPr="004B7B2A">
        <w:rPr>
          <w:rFonts w:asciiTheme="minorHAnsi" w:eastAsia="Arial Unicode MS" w:hAnsiTheme="minorHAnsi" w:cs="Arial Unicode MS"/>
          <w:sz w:val="22"/>
          <w:szCs w:val="22"/>
        </w:rPr>
        <w:t xml:space="preserve"> Quarter </w:t>
      </w:r>
      <w:r w:rsidR="00C267F3">
        <w:rPr>
          <w:rFonts w:asciiTheme="minorHAnsi" w:eastAsia="Arial Unicode MS" w:hAnsiTheme="minorHAnsi" w:cs="Arial Unicode MS"/>
          <w:sz w:val="22"/>
          <w:szCs w:val="22"/>
        </w:rPr>
        <w:t>2020</w:t>
      </w:r>
      <w:r w:rsidRPr="004B7B2A">
        <w:rPr>
          <w:rFonts w:asciiTheme="minorHAnsi" w:eastAsia="Arial Unicode MS" w:hAnsiTheme="minorHAnsi" w:cs="Arial Unicode MS"/>
          <w:sz w:val="22"/>
          <w:szCs w:val="22"/>
        </w:rPr>
        <w:t xml:space="preserve">: </w:t>
      </w:r>
      <w:r w:rsidR="00C267F3">
        <w:rPr>
          <w:rFonts w:asciiTheme="minorHAnsi" w:eastAsia="Arial Unicode MS" w:hAnsiTheme="minorHAnsi" w:cs="Arial Unicode MS"/>
          <w:sz w:val="22"/>
          <w:szCs w:val="22"/>
        </w:rPr>
        <w:t>Winter</w:t>
      </w:r>
      <w:r w:rsidR="002C36BA" w:rsidRPr="004B7B2A">
        <w:rPr>
          <w:rFonts w:asciiTheme="minorHAnsi" w:eastAsia="Arial Unicode MS" w:hAnsiTheme="minorHAnsi" w:cs="Arial Unicode MS"/>
          <w:sz w:val="22"/>
          <w:szCs w:val="22"/>
        </w:rPr>
        <w:t xml:space="preserve"> </w:t>
      </w:r>
      <w:r w:rsidRPr="004B7B2A">
        <w:rPr>
          <w:rFonts w:asciiTheme="minorHAnsi" w:eastAsia="Arial Unicode MS" w:hAnsiTheme="minorHAnsi" w:cs="Arial Unicode MS"/>
          <w:sz w:val="22"/>
          <w:szCs w:val="22"/>
        </w:rPr>
        <w:t>pay period runs</w:t>
      </w:r>
      <w:r w:rsidR="00193C8F" w:rsidRPr="004B7B2A">
        <w:rPr>
          <w:rFonts w:asciiTheme="minorHAnsi" w:eastAsia="Arial Unicode MS" w:hAnsiTheme="minorHAnsi" w:cs="Arial Unicode MS"/>
          <w:sz w:val="22"/>
          <w:szCs w:val="22"/>
        </w:rPr>
        <w:t xml:space="preserve"> </w:t>
      </w:r>
      <w:r w:rsidR="00C267F3">
        <w:rPr>
          <w:rFonts w:asciiTheme="minorHAnsi" w:eastAsia="Arial Unicode MS" w:hAnsiTheme="minorHAnsi" w:cs="Arial Unicode MS"/>
          <w:sz w:val="22"/>
          <w:szCs w:val="22"/>
        </w:rPr>
        <w:t>December</w:t>
      </w:r>
      <w:r w:rsidR="00B91DEA">
        <w:rPr>
          <w:rFonts w:asciiTheme="minorHAnsi" w:eastAsia="Arial Unicode MS" w:hAnsiTheme="minorHAnsi" w:cs="Arial Unicode MS"/>
          <w:sz w:val="22"/>
          <w:szCs w:val="22"/>
        </w:rPr>
        <w:t xml:space="preserve"> 16, 201</w:t>
      </w:r>
      <w:r w:rsidR="00BC044B">
        <w:rPr>
          <w:rFonts w:asciiTheme="minorHAnsi" w:eastAsia="Arial Unicode MS" w:hAnsiTheme="minorHAnsi" w:cs="Arial Unicode MS"/>
          <w:sz w:val="22"/>
          <w:szCs w:val="22"/>
        </w:rPr>
        <w:t>9</w:t>
      </w:r>
      <w:r w:rsidR="00B91DEA">
        <w:rPr>
          <w:rFonts w:asciiTheme="minorHAnsi" w:eastAsia="Arial Unicode MS" w:hAnsiTheme="minorHAnsi" w:cs="Arial Unicode MS"/>
          <w:sz w:val="22"/>
          <w:szCs w:val="22"/>
        </w:rPr>
        <w:t xml:space="preserve"> to </w:t>
      </w:r>
      <w:r w:rsidR="00C267F3">
        <w:rPr>
          <w:rFonts w:asciiTheme="minorHAnsi" w:eastAsia="Arial Unicode MS" w:hAnsiTheme="minorHAnsi" w:cs="Arial Unicode MS"/>
          <w:sz w:val="22"/>
          <w:szCs w:val="22"/>
        </w:rPr>
        <w:t>March 15, 2020</w:t>
      </w:r>
      <w:r w:rsidRPr="004B7B2A">
        <w:rPr>
          <w:rFonts w:asciiTheme="minorHAnsi" w:eastAsia="Arial Unicode MS" w:hAnsiTheme="minorHAnsi" w:cs="Arial Unicode MS"/>
          <w:sz w:val="22"/>
          <w:szCs w:val="22"/>
        </w:rPr>
        <w:t xml:space="preserve">.  </w:t>
      </w:r>
      <w:r w:rsidR="002C36BA" w:rsidRPr="004B7B2A">
        <w:rPr>
          <w:rFonts w:asciiTheme="minorHAnsi" w:eastAsia="Arial Unicode MS" w:hAnsiTheme="minorHAnsi" w:cs="Arial Unicode MS"/>
          <w:sz w:val="22"/>
          <w:szCs w:val="22"/>
        </w:rPr>
        <w:br/>
      </w:r>
      <w:r w:rsidRPr="004B7B2A">
        <w:rPr>
          <w:rFonts w:asciiTheme="minorHAnsi" w:eastAsia="Arial Unicode MS" w:hAnsiTheme="minorHAnsi" w:cs="Arial Unicode MS"/>
          <w:sz w:val="22"/>
          <w:szCs w:val="22"/>
        </w:rPr>
        <w:t>Exact dates and hours of employment will be arranged between the TA and course faculty</w:t>
      </w:r>
      <w:r w:rsidR="002C36BA" w:rsidRPr="004B7B2A">
        <w:rPr>
          <w:rFonts w:asciiTheme="minorHAnsi" w:eastAsia="Arial Unicode MS" w:hAnsiTheme="minorHAnsi" w:cs="Arial Unicode MS"/>
          <w:sz w:val="22"/>
          <w:szCs w:val="22"/>
        </w:rPr>
        <w:t xml:space="preserve">, </w:t>
      </w:r>
      <w:r w:rsidR="002B1F4B">
        <w:rPr>
          <w:rFonts w:asciiTheme="minorHAnsi" w:eastAsia="Arial Unicode MS" w:hAnsiTheme="minorHAnsi" w:cs="Arial Unicode MS"/>
          <w:sz w:val="22"/>
          <w:szCs w:val="22"/>
        </w:rPr>
        <w:t>Julie Myers</w:t>
      </w:r>
      <w:r w:rsidRPr="004B7B2A">
        <w:rPr>
          <w:rFonts w:asciiTheme="minorHAnsi" w:eastAsia="Arial Unicode MS" w:hAnsiTheme="minorHAnsi" w:cs="Arial Unicode MS"/>
          <w:sz w:val="22"/>
          <w:szCs w:val="22"/>
        </w:rPr>
        <w:t>.</w:t>
      </w:r>
    </w:p>
    <w:p w:rsidR="00496C8F" w:rsidRPr="004B7B2A" w:rsidRDefault="00366173" w:rsidP="00F74DF1">
      <w:pPr>
        <w:tabs>
          <w:tab w:val="left" w:pos="2160"/>
        </w:tabs>
        <w:rPr>
          <w:rFonts w:asciiTheme="minorHAnsi" w:hAnsiTheme="minorHAnsi"/>
          <w:sz w:val="22"/>
          <w:szCs w:val="22"/>
        </w:rPr>
      </w:pPr>
      <w:r w:rsidRPr="004B7B2A">
        <w:rPr>
          <w:rFonts w:asciiTheme="minorHAnsi" w:eastAsia="Arial Unicode MS" w:hAnsiTheme="minorHAnsi" w:cs="Arial Unicode MS"/>
          <w:sz w:val="22"/>
          <w:szCs w:val="22"/>
        </w:rPr>
        <w:br/>
      </w:r>
      <w:r w:rsidR="002F613B" w:rsidRPr="004B7B2A">
        <w:rPr>
          <w:rFonts w:asciiTheme="minorHAnsi" w:eastAsia="Arial Unicode MS" w:hAnsiTheme="minorHAnsi" w:cs="Arial Unicode MS"/>
          <w:b/>
          <w:sz w:val="22"/>
          <w:szCs w:val="22"/>
        </w:rPr>
        <w:t xml:space="preserve">Applications:  </w:t>
      </w:r>
      <w:r w:rsidR="002F613B" w:rsidRPr="004B7B2A">
        <w:rPr>
          <w:rFonts w:asciiTheme="minorHAnsi" w:hAnsiTheme="minorHAnsi"/>
          <w:sz w:val="22"/>
          <w:szCs w:val="22"/>
        </w:rPr>
        <w:t xml:space="preserve">Please send an email with your resume and cover letter to </w:t>
      </w:r>
      <w:r w:rsidR="00B91DEA">
        <w:rPr>
          <w:rFonts w:asciiTheme="minorHAnsi" w:hAnsiTheme="minorHAnsi"/>
          <w:sz w:val="22"/>
          <w:szCs w:val="22"/>
        </w:rPr>
        <w:t>Dr. Elaine Walsh</w:t>
      </w:r>
      <w:r w:rsidR="00E04B75" w:rsidRPr="004B7B2A">
        <w:rPr>
          <w:rFonts w:asciiTheme="minorHAnsi" w:hAnsiTheme="minorHAnsi"/>
          <w:sz w:val="22"/>
          <w:szCs w:val="22"/>
        </w:rPr>
        <w:t xml:space="preserve">, </w:t>
      </w:r>
      <w:r w:rsidR="00B91DEA">
        <w:rPr>
          <w:rFonts w:asciiTheme="minorHAnsi" w:hAnsiTheme="minorHAnsi"/>
          <w:sz w:val="22"/>
          <w:szCs w:val="22"/>
        </w:rPr>
        <w:t xml:space="preserve">Vice Chair for Education, </w:t>
      </w:r>
      <w:r w:rsidR="00E04B75" w:rsidRPr="004B7B2A">
        <w:rPr>
          <w:rFonts w:asciiTheme="minorHAnsi" w:hAnsiTheme="minorHAnsi"/>
          <w:sz w:val="22"/>
          <w:szCs w:val="22"/>
        </w:rPr>
        <w:t xml:space="preserve">Department of </w:t>
      </w:r>
      <w:r w:rsidR="00C267F3">
        <w:rPr>
          <w:rFonts w:asciiTheme="minorHAnsi" w:hAnsiTheme="minorHAnsi"/>
          <w:sz w:val="22"/>
          <w:szCs w:val="22"/>
        </w:rPr>
        <w:t>Child, Family, and Population Health Nursing</w:t>
      </w:r>
      <w:r w:rsidR="00193C8F" w:rsidRPr="004B7B2A">
        <w:rPr>
          <w:rFonts w:asciiTheme="minorHAnsi" w:hAnsiTheme="minorHAnsi"/>
          <w:sz w:val="22"/>
          <w:szCs w:val="22"/>
        </w:rPr>
        <w:t xml:space="preserve"> </w:t>
      </w:r>
      <w:r w:rsidR="004762F5" w:rsidRPr="004B7B2A">
        <w:rPr>
          <w:rFonts w:asciiTheme="minorHAnsi" w:hAnsiTheme="minorHAnsi"/>
          <w:sz w:val="22"/>
          <w:szCs w:val="22"/>
        </w:rPr>
        <w:t>(</w:t>
      </w:r>
      <w:r w:rsidR="00B91DEA">
        <w:rPr>
          <w:rFonts w:asciiTheme="minorHAnsi" w:hAnsiTheme="minorHAnsi"/>
          <w:sz w:val="22"/>
          <w:szCs w:val="22"/>
        </w:rPr>
        <w:t>emwalsh</w:t>
      </w:r>
      <w:r w:rsidR="007B5746" w:rsidRPr="004B7B2A">
        <w:rPr>
          <w:rFonts w:asciiTheme="minorHAnsi" w:hAnsiTheme="minorHAnsi"/>
          <w:sz w:val="22"/>
          <w:szCs w:val="22"/>
        </w:rPr>
        <w:t>@u</w:t>
      </w:r>
      <w:r w:rsidR="005B5E84">
        <w:rPr>
          <w:rFonts w:asciiTheme="minorHAnsi" w:hAnsiTheme="minorHAnsi"/>
          <w:sz w:val="22"/>
          <w:szCs w:val="22"/>
        </w:rPr>
        <w:t>w</w:t>
      </w:r>
      <w:r w:rsidR="007B5746" w:rsidRPr="004B7B2A">
        <w:rPr>
          <w:rFonts w:asciiTheme="minorHAnsi" w:hAnsiTheme="minorHAnsi"/>
          <w:sz w:val="22"/>
          <w:szCs w:val="22"/>
        </w:rPr>
        <w:t>.edu</w:t>
      </w:r>
      <w:r w:rsidR="002F613B" w:rsidRPr="004B7B2A">
        <w:rPr>
          <w:rFonts w:asciiTheme="minorHAnsi" w:hAnsiTheme="minorHAnsi"/>
          <w:sz w:val="22"/>
          <w:szCs w:val="22"/>
        </w:rPr>
        <w:t xml:space="preserve">), </w:t>
      </w:r>
      <w:r w:rsidR="002F613B" w:rsidRPr="004B7B2A">
        <w:rPr>
          <w:rFonts w:asciiTheme="minorHAnsi" w:hAnsiTheme="minorHAnsi"/>
          <w:b/>
          <w:i/>
          <w:sz w:val="22"/>
          <w:szCs w:val="22"/>
        </w:rPr>
        <w:t xml:space="preserve">with the </w:t>
      </w:r>
      <w:r w:rsidR="002F613B" w:rsidRPr="004B7B2A">
        <w:rPr>
          <w:rFonts w:asciiTheme="minorHAnsi" w:hAnsiTheme="minorHAnsi"/>
          <w:b/>
          <w:i/>
          <w:sz w:val="22"/>
          <w:szCs w:val="22"/>
          <w:u w:val="single"/>
        </w:rPr>
        <w:t>position and course number you are applying for</w:t>
      </w:r>
      <w:r w:rsidR="002F613B" w:rsidRPr="004B7B2A">
        <w:rPr>
          <w:rFonts w:asciiTheme="minorHAnsi" w:hAnsiTheme="minorHAnsi"/>
          <w:sz w:val="22"/>
          <w:szCs w:val="22"/>
        </w:rPr>
        <w:t xml:space="preserve"> </w:t>
      </w:r>
      <w:r w:rsidR="002F613B" w:rsidRPr="004B7B2A">
        <w:rPr>
          <w:rFonts w:asciiTheme="minorHAnsi" w:hAnsiTheme="minorHAnsi"/>
          <w:b/>
          <w:i/>
          <w:sz w:val="22"/>
          <w:szCs w:val="22"/>
        </w:rPr>
        <w:t>in the subject line</w:t>
      </w:r>
      <w:r w:rsidR="002F613B" w:rsidRPr="004B7B2A">
        <w:rPr>
          <w:rFonts w:asciiTheme="minorHAnsi" w:hAnsiTheme="minorHAnsi"/>
          <w:sz w:val="22"/>
          <w:szCs w:val="22"/>
        </w:rPr>
        <w:t xml:space="preserve">, </w:t>
      </w:r>
      <w:r w:rsidR="006E2D0A" w:rsidRPr="004B7B2A">
        <w:rPr>
          <w:rFonts w:asciiTheme="minorHAnsi" w:eastAsia="Arial Unicode MS" w:hAnsiTheme="minorHAnsi" w:cs="Arial Unicode MS"/>
          <w:sz w:val="22"/>
          <w:szCs w:val="22"/>
        </w:rPr>
        <w:t xml:space="preserve">by </w:t>
      </w:r>
      <w:r w:rsidR="00826AA1">
        <w:rPr>
          <w:rFonts w:asciiTheme="minorHAnsi" w:eastAsia="Arial Unicode MS" w:hAnsiTheme="minorHAnsi" w:cs="Arial Unicode MS"/>
          <w:sz w:val="22"/>
          <w:szCs w:val="22"/>
        </w:rPr>
        <w:t>Fri</w:t>
      </w:r>
      <w:r w:rsidR="006318F9">
        <w:rPr>
          <w:rFonts w:asciiTheme="minorHAnsi" w:eastAsia="Arial Unicode MS" w:hAnsiTheme="minorHAnsi" w:cs="Arial Unicode MS"/>
          <w:sz w:val="22"/>
          <w:szCs w:val="22"/>
        </w:rPr>
        <w:t xml:space="preserve">day, </w:t>
      </w:r>
      <w:r w:rsidR="00C267F3">
        <w:rPr>
          <w:rFonts w:asciiTheme="minorHAnsi" w:eastAsia="Arial Unicode MS" w:hAnsiTheme="minorHAnsi" w:cs="Arial Unicode MS"/>
          <w:sz w:val="22"/>
          <w:szCs w:val="22"/>
        </w:rPr>
        <w:t>November 8, 2019</w:t>
      </w:r>
      <w:r w:rsidR="007B5746" w:rsidRPr="004B7B2A">
        <w:rPr>
          <w:rFonts w:asciiTheme="minorHAnsi" w:eastAsia="Arial Unicode MS" w:hAnsiTheme="minorHAnsi" w:cs="Arial Unicode MS"/>
          <w:sz w:val="22"/>
          <w:szCs w:val="22"/>
        </w:rPr>
        <w:t xml:space="preserve"> at </w:t>
      </w:r>
      <w:r w:rsidR="005B5E84">
        <w:rPr>
          <w:rFonts w:asciiTheme="minorHAnsi" w:eastAsia="Arial Unicode MS" w:hAnsiTheme="minorHAnsi" w:cs="Arial Unicode MS"/>
          <w:sz w:val="22"/>
          <w:szCs w:val="22"/>
        </w:rPr>
        <w:t>5</w:t>
      </w:r>
      <w:r w:rsidR="007B5746" w:rsidRPr="004B7B2A">
        <w:rPr>
          <w:rFonts w:asciiTheme="minorHAnsi" w:eastAsia="Arial Unicode MS" w:hAnsiTheme="minorHAnsi" w:cs="Arial Unicode MS"/>
          <w:sz w:val="22"/>
          <w:szCs w:val="22"/>
        </w:rPr>
        <w:t>:00 PM</w:t>
      </w:r>
      <w:r w:rsidR="002F613B" w:rsidRPr="004B7B2A">
        <w:rPr>
          <w:rFonts w:asciiTheme="minorHAnsi" w:eastAsia="Arial Unicode MS" w:hAnsiTheme="minorHAnsi" w:cs="Arial Unicode MS"/>
          <w:sz w:val="22"/>
          <w:szCs w:val="22"/>
        </w:rPr>
        <w:t xml:space="preserve">.    </w:t>
      </w:r>
    </w:p>
    <w:p w:rsidR="005B5E84" w:rsidRDefault="005B5E84" w:rsidP="00544D9A">
      <w:pPr>
        <w:tabs>
          <w:tab w:val="left" w:pos="2160"/>
        </w:tabs>
        <w:rPr>
          <w:rFonts w:asciiTheme="minorHAnsi" w:hAnsiTheme="minorHAnsi"/>
          <w:b/>
          <w:sz w:val="22"/>
          <w:szCs w:val="22"/>
          <w:u w:val="single"/>
        </w:rPr>
      </w:pPr>
    </w:p>
    <w:p w:rsidR="00DA6A56" w:rsidRPr="007C268E" w:rsidRDefault="00DA6A56" w:rsidP="00DA6A56">
      <w:pPr>
        <w:pStyle w:val="NoSpacing"/>
        <w:rPr>
          <w:rFonts w:asciiTheme="minorHAnsi" w:hAnsiTheme="minorHAnsi"/>
          <w:sz w:val="22"/>
          <w:szCs w:val="22"/>
          <w:u w:val="single"/>
        </w:rPr>
      </w:pPr>
      <w:r w:rsidRPr="007C268E">
        <w:rPr>
          <w:rStyle w:val="Strong"/>
          <w:rFonts w:asciiTheme="minorHAnsi" w:hAnsiTheme="minorHAnsi"/>
          <w:color w:val="000000"/>
          <w:sz w:val="22"/>
          <w:szCs w:val="22"/>
          <w:u w:val="single"/>
          <w:bdr w:val="none" w:sz="0" w:space="0" w:color="auto" w:frame="1"/>
        </w:rPr>
        <w:t>Employment conditions:</w:t>
      </w:r>
    </w:p>
    <w:p w:rsidR="00DA6A56" w:rsidRPr="007C268E" w:rsidRDefault="00DA6A56" w:rsidP="00DA6A56">
      <w:pPr>
        <w:pStyle w:val="NoSpacing"/>
        <w:rPr>
          <w:rFonts w:asciiTheme="minorHAnsi" w:hAnsiTheme="minorHAnsi"/>
          <w:sz w:val="22"/>
          <w:szCs w:val="22"/>
        </w:rPr>
      </w:pPr>
      <w:r w:rsidRPr="007C268E">
        <w:rPr>
          <w:rFonts w:asciiTheme="minorHAnsi" w:hAnsiTheme="minorHAnsi"/>
          <w:sz w:val="22"/>
          <w:szCs w:val="22"/>
        </w:rPr>
        <w:t>Your appointment classifies you as an Academic Student Employee (ASE) and is governed by a contract between the UW and UAW Local 4121: </w:t>
      </w:r>
      <w:hyperlink r:id="rId11" w:tgtFrame="_blank" w:history="1">
        <w:r w:rsidRPr="007C268E">
          <w:rPr>
            <w:rStyle w:val="Hyperlink"/>
            <w:rFonts w:asciiTheme="minorHAnsi" w:hAnsiTheme="minorHAnsi"/>
            <w:color w:val="375688"/>
            <w:sz w:val="22"/>
            <w:szCs w:val="22"/>
            <w:bdr w:val="none" w:sz="0" w:space="0" w:color="auto" w:frame="1"/>
          </w:rPr>
          <w:t>http://www.washington.edu/admin/hr/laborrel/contracts/uaw/contract/preamble.html</w:t>
        </w:r>
      </w:hyperlink>
    </w:p>
    <w:p w:rsidR="00DA6A56" w:rsidRPr="007C268E" w:rsidRDefault="00DA6A56" w:rsidP="00DA6A56">
      <w:pPr>
        <w:pStyle w:val="NoSpacing"/>
        <w:rPr>
          <w:rFonts w:asciiTheme="minorHAnsi" w:hAnsiTheme="minorHAnsi"/>
          <w:sz w:val="22"/>
          <w:szCs w:val="22"/>
        </w:rPr>
      </w:pPr>
    </w:p>
    <w:p w:rsidR="00DA6A56" w:rsidRPr="007C268E" w:rsidRDefault="00DA6A56" w:rsidP="00DA6A56">
      <w:pPr>
        <w:pStyle w:val="NoSpacing"/>
        <w:numPr>
          <w:ilvl w:val="0"/>
          <w:numId w:val="20"/>
        </w:numPr>
        <w:rPr>
          <w:rFonts w:asciiTheme="minorHAnsi" w:hAnsiTheme="minorHAnsi"/>
          <w:sz w:val="22"/>
          <w:szCs w:val="22"/>
        </w:rPr>
      </w:pPr>
      <w:r w:rsidRPr="007C268E">
        <w:rPr>
          <w:rFonts w:asciiTheme="minorHAnsi" w:hAnsiTheme="minorHAnsi"/>
          <w:sz w:val="22"/>
          <w:szCs w:val="22"/>
        </w:rPr>
        <w:t>You can elect to join the UW/UAW Academic Student Employee (ASE) union.  For more information, refer to the Union contract details on the site: </w:t>
      </w:r>
      <w:hyperlink r:id="rId12" w:tgtFrame="_blank" w:history="1">
        <w:r w:rsidRPr="007C268E">
          <w:rPr>
            <w:rStyle w:val="Hyperlink"/>
            <w:rFonts w:asciiTheme="minorHAnsi" w:hAnsiTheme="minorHAnsi"/>
            <w:color w:val="375688"/>
            <w:sz w:val="22"/>
            <w:szCs w:val="22"/>
            <w:bdr w:val="none" w:sz="0" w:space="0" w:color="auto" w:frame="1"/>
          </w:rPr>
          <w:t>http://www.washington.edu/admin/hr/laborrel/contracts/uaw/contract/a28.html</w:t>
        </w:r>
      </w:hyperlink>
    </w:p>
    <w:p w:rsidR="00DA6A56" w:rsidRPr="007C268E" w:rsidRDefault="00DA6A56" w:rsidP="00DA6A56">
      <w:pPr>
        <w:pStyle w:val="NoSpacing"/>
        <w:rPr>
          <w:rFonts w:asciiTheme="minorHAnsi" w:hAnsiTheme="minorHAnsi"/>
          <w:sz w:val="22"/>
          <w:szCs w:val="22"/>
        </w:rPr>
      </w:pPr>
    </w:p>
    <w:p w:rsidR="00DA6A56" w:rsidRDefault="00DA6A56" w:rsidP="00DA6A56">
      <w:pPr>
        <w:pStyle w:val="NoSpacing"/>
        <w:numPr>
          <w:ilvl w:val="0"/>
          <w:numId w:val="20"/>
        </w:numPr>
        <w:rPr>
          <w:rFonts w:asciiTheme="minorHAnsi" w:hAnsiTheme="minorHAnsi"/>
          <w:sz w:val="22"/>
          <w:szCs w:val="22"/>
        </w:rPr>
      </w:pPr>
      <w:r w:rsidRPr="007C268E">
        <w:rPr>
          <w:rFonts w:asciiTheme="minorHAnsi" w:hAnsiTheme="minorHAnsi"/>
          <w:sz w:val="22"/>
          <w:szCs w:val="22"/>
        </w:rPr>
        <w:t>In order to maintain eligibility for your appointment and its benefits, you must be e</w:t>
      </w:r>
      <w:r>
        <w:rPr>
          <w:rFonts w:asciiTheme="minorHAnsi" w:hAnsiTheme="minorHAnsi"/>
          <w:sz w:val="22"/>
          <w:szCs w:val="22"/>
        </w:rPr>
        <w:t>nrolled in at least 10 credits (or 2 credits during the Summer Quarter).</w:t>
      </w:r>
    </w:p>
    <w:p w:rsidR="00DA6A56" w:rsidRPr="007C268E" w:rsidRDefault="00DA6A56" w:rsidP="00DA6A56">
      <w:pPr>
        <w:pStyle w:val="NoSpacing"/>
        <w:rPr>
          <w:rFonts w:asciiTheme="minorHAnsi" w:hAnsiTheme="minorHAnsi"/>
          <w:sz w:val="22"/>
          <w:szCs w:val="22"/>
        </w:rPr>
      </w:pPr>
    </w:p>
    <w:p w:rsidR="00DA6A56" w:rsidRPr="007C268E" w:rsidRDefault="00DA6A56" w:rsidP="00DA6A56">
      <w:pPr>
        <w:pStyle w:val="NoSpacing"/>
        <w:rPr>
          <w:rFonts w:asciiTheme="minorHAnsi" w:hAnsiTheme="minorHAnsi"/>
          <w:sz w:val="22"/>
          <w:szCs w:val="22"/>
        </w:rPr>
      </w:pPr>
      <w:r w:rsidRPr="007C268E">
        <w:rPr>
          <w:rFonts w:asciiTheme="minorHAnsi" w:hAnsiTheme="minorHAnsi"/>
          <w:sz w:val="22"/>
          <w:szCs w:val="22"/>
        </w:rPr>
        <w:t>Note: Non-U.S. citizens hired to perform teaching duties must (1) meet English language proficiency requirements and (2) participate fully in the International Teaching Assistant Program at the Center for Instructional Development and Research (CIDR). Documentation will be requested prior to appointment.</w:t>
      </w:r>
    </w:p>
    <w:p w:rsidR="00DA6A56" w:rsidRPr="007C268E" w:rsidRDefault="00DA6A56" w:rsidP="00DA6A56">
      <w:pPr>
        <w:pStyle w:val="NoSpacing"/>
        <w:rPr>
          <w:rFonts w:asciiTheme="minorHAnsi" w:hAnsiTheme="minorHAnsi"/>
          <w:sz w:val="22"/>
          <w:szCs w:val="22"/>
        </w:rPr>
      </w:pPr>
    </w:p>
    <w:p w:rsidR="00DA6A56" w:rsidRPr="00CB690B" w:rsidRDefault="00DA6A56" w:rsidP="00DA6A56">
      <w:pPr>
        <w:pStyle w:val="NoSpacing"/>
        <w:rPr>
          <w:rStyle w:val="Hyperlink"/>
          <w:rFonts w:asciiTheme="minorHAnsi" w:hAnsiTheme="minorHAnsi"/>
          <w:sz w:val="22"/>
          <w:szCs w:val="22"/>
          <w:bdr w:val="none" w:sz="0" w:space="0" w:color="auto" w:frame="1"/>
        </w:rPr>
      </w:pPr>
      <w:r w:rsidRPr="00CB690B">
        <w:rPr>
          <w:rStyle w:val="Strong"/>
          <w:rFonts w:asciiTheme="minorHAnsi" w:hAnsiTheme="minorHAnsi"/>
          <w:color w:val="000000"/>
          <w:sz w:val="22"/>
          <w:szCs w:val="22"/>
          <w:bdr w:val="none" w:sz="0" w:space="0" w:color="auto" w:frame="1"/>
        </w:rPr>
        <w:lastRenderedPageBreak/>
        <w:t>Tuition waivers/coverage for 50% FTE ASE appointments (</w:t>
      </w:r>
      <w:hyperlink r:id="rId13" w:history="1">
        <w:r w:rsidRPr="00CB690B">
          <w:rPr>
            <w:rStyle w:val="Hyperlink"/>
            <w:rFonts w:asciiTheme="minorHAnsi" w:hAnsiTheme="minorHAnsi"/>
            <w:sz w:val="22"/>
            <w:szCs w:val="22"/>
            <w:bdr w:val="none" w:sz="0" w:space="0" w:color="auto" w:frame="1"/>
          </w:rPr>
          <w:t>http://nursing.uw.edu/student-resources/academic-student-employee-appointments</w:t>
        </w:r>
      </w:hyperlink>
      <w:r w:rsidRPr="00CB690B">
        <w:rPr>
          <w:rStyle w:val="Hyperlink"/>
          <w:rFonts w:asciiTheme="minorHAnsi" w:hAnsiTheme="minorHAnsi"/>
          <w:sz w:val="22"/>
          <w:szCs w:val="22"/>
          <w:bdr w:val="none" w:sz="0" w:space="0" w:color="auto" w:frame="1"/>
        </w:rPr>
        <w:t>)</w:t>
      </w:r>
    </w:p>
    <w:p w:rsidR="00DA6A56" w:rsidRPr="00CB690B" w:rsidRDefault="00DA6A56" w:rsidP="00DA6A56">
      <w:pPr>
        <w:pStyle w:val="NoSpacing"/>
        <w:rPr>
          <w:rStyle w:val="Strong"/>
          <w:rFonts w:asciiTheme="minorHAnsi" w:hAnsiTheme="minorHAnsi"/>
          <w:color w:val="000000"/>
          <w:sz w:val="22"/>
          <w:szCs w:val="22"/>
          <w:bdr w:val="none" w:sz="0" w:space="0" w:color="auto" w:frame="1"/>
        </w:rPr>
      </w:pPr>
    </w:p>
    <w:p w:rsidR="00DA6A56" w:rsidRPr="00CB690B" w:rsidRDefault="00DA6A56" w:rsidP="00DA6A56">
      <w:pPr>
        <w:pStyle w:val="NoSpacing"/>
        <w:rPr>
          <w:rFonts w:asciiTheme="minorHAnsi" w:hAnsiTheme="minorHAnsi"/>
          <w:sz w:val="22"/>
          <w:szCs w:val="22"/>
        </w:rPr>
      </w:pPr>
      <w:r w:rsidRPr="00CB690B">
        <w:rPr>
          <w:rStyle w:val="Strong"/>
          <w:rFonts w:asciiTheme="minorHAnsi" w:hAnsiTheme="minorHAnsi"/>
          <w:color w:val="000000"/>
          <w:sz w:val="22"/>
          <w:szCs w:val="22"/>
          <w:bdr w:val="none" w:sz="0" w:space="0" w:color="auto" w:frame="1"/>
        </w:rPr>
        <w:t>Tuition-based students</w:t>
      </w:r>
      <w:r w:rsidRPr="00CB690B">
        <w:rPr>
          <w:rFonts w:asciiTheme="minorHAnsi" w:hAnsiTheme="minorHAnsi"/>
          <w:sz w:val="22"/>
          <w:szCs w:val="22"/>
        </w:rPr>
        <w:t> who are hired as ASEs (TAs/RAs/SAs) in the UW School of Nursing, receive a resident operating and tech fee waiver, and a waiver of the non-resident differential, if any, in the amount of the current tuition. This is the standard university practice.</w:t>
      </w:r>
    </w:p>
    <w:p w:rsidR="00DA6A56" w:rsidRPr="00CB690B" w:rsidRDefault="00DA6A56" w:rsidP="00DA6A56">
      <w:pPr>
        <w:pStyle w:val="NoSpacing"/>
        <w:rPr>
          <w:rFonts w:asciiTheme="minorHAnsi" w:hAnsiTheme="minorHAnsi"/>
          <w:sz w:val="22"/>
          <w:szCs w:val="22"/>
        </w:rPr>
      </w:pPr>
    </w:p>
    <w:p w:rsidR="00DA6A56" w:rsidRPr="00CB690B" w:rsidRDefault="00DA6A56" w:rsidP="00DA6A56">
      <w:pPr>
        <w:pStyle w:val="NoSpacing"/>
        <w:rPr>
          <w:rFonts w:asciiTheme="minorHAnsi" w:hAnsiTheme="minorHAnsi" w:cs="Arial"/>
          <w:sz w:val="22"/>
          <w:szCs w:val="22"/>
        </w:rPr>
      </w:pPr>
      <w:r w:rsidRPr="00CB690B">
        <w:rPr>
          <w:rStyle w:val="Strong"/>
          <w:rFonts w:asciiTheme="minorHAnsi" w:hAnsiTheme="minorHAnsi"/>
          <w:color w:val="000000"/>
          <w:sz w:val="22"/>
          <w:szCs w:val="22"/>
          <w:bdr w:val="none" w:sz="0" w:space="0" w:color="auto" w:frame="1"/>
        </w:rPr>
        <w:t>Fee-based students</w:t>
      </w:r>
      <w:r w:rsidRPr="00CB690B">
        <w:rPr>
          <w:rFonts w:asciiTheme="minorHAnsi" w:hAnsiTheme="minorHAnsi"/>
          <w:sz w:val="22"/>
          <w:szCs w:val="22"/>
        </w:rPr>
        <w:t xml:space="preserve"> who are hired as ASEs (TAs/RAs/SAs) in the UW School of Nursing receive course payments equal to Tier 1 graduate resident operating and tech fee, plus remaining related program-specific fees. This practice is consistent with the UW </w:t>
      </w:r>
      <w:hyperlink r:id="rId14" w:tgtFrame="_blank" w:history="1">
        <w:r w:rsidRPr="00CB690B">
          <w:rPr>
            <w:rStyle w:val="Hyperlink"/>
            <w:rFonts w:asciiTheme="minorHAnsi" w:hAnsiTheme="minorHAnsi" w:cs="Arial"/>
            <w:color w:val="auto"/>
            <w:sz w:val="22"/>
            <w:szCs w:val="22"/>
            <w:bdr w:val="none" w:sz="0" w:space="0" w:color="auto" w:frame="1"/>
          </w:rPr>
          <w:t>Office of Planning and Budgeting (OPB) Brief (September 4, 2014): </w:t>
        </w:r>
        <w:r w:rsidRPr="00CB690B">
          <w:rPr>
            <w:rStyle w:val="Emphasis"/>
            <w:rFonts w:asciiTheme="minorHAnsi" w:hAnsiTheme="minorHAnsi" w:cs="Arial"/>
            <w:sz w:val="22"/>
            <w:szCs w:val="22"/>
            <w:u w:val="single"/>
            <w:bdr w:val="none" w:sz="0" w:space="0" w:color="auto" w:frame="1"/>
          </w:rPr>
          <w:t>Criteria for Course Payments to Graduate Students in Fee-based Degree Programs</w:t>
        </w:r>
      </w:hyperlink>
    </w:p>
    <w:p w:rsidR="005B5E84" w:rsidRPr="00CB690B" w:rsidRDefault="005B5E84" w:rsidP="000E3AB8">
      <w:pPr>
        <w:pStyle w:val="Listbulletindented"/>
        <w:tabs>
          <w:tab w:val="clear" w:pos="720"/>
        </w:tabs>
        <w:ind w:left="0" w:firstLine="0"/>
        <w:jc w:val="center"/>
        <w:rPr>
          <w:rFonts w:asciiTheme="minorHAnsi" w:hAnsiTheme="minorHAnsi"/>
          <w:sz w:val="22"/>
          <w:szCs w:val="22"/>
        </w:rPr>
      </w:pPr>
    </w:p>
    <w:p w:rsidR="000E3AB8" w:rsidRPr="004B7B2A" w:rsidRDefault="007742FC" w:rsidP="000E3AB8">
      <w:pPr>
        <w:pStyle w:val="Listbulletindented"/>
        <w:tabs>
          <w:tab w:val="clear" w:pos="720"/>
        </w:tabs>
        <w:ind w:left="0" w:firstLine="0"/>
        <w:jc w:val="center"/>
        <w:rPr>
          <w:rFonts w:asciiTheme="minorHAnsi" w:hAnsiTheme="minorHAnsi"/>
          <w:sz w:val="22"/>
          <w:szCs w:val="22"/>
        </w:rPr>
      </w:pPr>
      <w:r w:rsidRPr="00CB690B">
        <w:rPr>
          <w:rFonts w:asciiTheme="minorHAnsi" w:hAnsiTheme="minorHAnsi"/>
          <w:b/>
          <w:noProof/>
          <w:sz w:val="22"/>
          <w:szCs w:val="22"/>
          <w:u w:val="single"/>
        </w:rPr>
        <mc:AlternateContent>
          <mc:Choice Requires="wps">
            <w:drawing>
              <wp:anchor distT="4294967295" distB="4294967295" distL="114300" distR="114300" simplePos="0" relativeHeight="251658752" behindDoc="0" locked="0" layoutInCell="1" allowOverlap="1">
                <wp:simplePos x="0" y="0"/>
                <wp:positionH relativeFrom="column">
                  <wp:posOffset>-8255</wp:posOffset>
                </wp:positionH>
                <wp:positionV relativeFrom="paragraph">
                  <wp:posOffset>621473</wp:posOffset>
                </wp:positionV>
                <wp:extent cx="6858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A1A3876" id="_x0000_t32" coordsize="21600,21600" o:spt="32" o:oned="t" path="m,l21600,21600e" filled="f">
                <v:path arrowok="t" fillok="f" o:connecttype="none"/>
                <o:lock v:ext="edit" shapetype="t"/>
              </v:shapetype>
              <v:shape id="AutoShape 3" o:spid="_x0000_s1026" type="#_x0000_t32" style="position:absolute;margin-left:-.65pt;margin-top:48.95pt;width:540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" strokecolor="#5f497a" strokeweight="3pt">
                <v:shadow color="#3f3151" opacity=".5" offset="1pt,.74833mm"/>
              </v:shape>
            </w:pict>
          </mc:Fallback>
        </mc:AlternateContent>
      </w:r>
      <w:r w:rsidR="000E3AB8" w:rsidRPr="00CB690B">
        <w:rPr>
          <w:rFonts w:asciiTheme="minorHAnsi" w:hAnsiTheme="minorHAnsi"/>
          <w:sz w:val="22"/>
          <w:szCs w:val="22"/>
        </w:rPr>
        <w:t xml:space="preserve">The University of Washington is an equal opportunity, affirmative action employer. To request disability accommodation in the application process, contact the Disability Services Office at 206.543.6450 / 206.543.6452 (TTY) or </w:t>
      </w:r>
      <w:hyperlink r:id="rId15" w:history="1">
        <w:r w:rsidR="000E3AB8" w:rsidRPr="00CB690B">
          <w:rPr>
            <w:rStyle w:val="Hyperlink"/>
            <w:rFonts w:asciiTheme="minorHAnsi" w:hAnsiTheme="minorHAnsi" w:cs="Arial"/>
            <w:sz w:val="22"/>
            <w:szCs w:val="22"/>
          </w:rPr>
          <w:t>dso@u.washington.edu</w:t>
        </w:r>
      </w:hyperlink>
    </w:p>
    <w:sectPr w:rsidR="000E3AB8" w:rsidRPr="004B7B2A" w:rsidSect="00C71D04">
      <w:pgSz w:w="12240" w:h="15840" w:code="1"/>
      <w:pgMar w:top="576" w:right="576" w:bottom="576" w:left="64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B59" w:rsidRDefault="00C42B59">
      <w:r>
        <w:separator/>
      </w:r>
    </w:p>
  </w:endnote>
  <w:endnote w:type="continuationSeparator" w:id="0">
    <w:p w:rsidR="00C42B59" w:rsidRDefault="00C4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B59" w:rsidRDefault="00C42B59">
      <w:r>
        <w:separator/>
      </w:r>
    </w:p>
  </w:footnote>
  <w:footnote w:type="continuationSeparator" w:id="0">
    <w:p w:rsidR="00C42B59" w:rsidRDefault="00C42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D4680C6"/>
    <w:lvl w:ilvl="0">
      <w:numFmt w:val="bullet"/>
      <w:lvlText w:val="*"/>
      <w:lvlJc w:val="left"/>
    </w:lvl>
  </w:abstractNum>
  <w:abstractNum w:abstractNumId="1" w15:restartNumberingAfterBreak="0">
    <w:nsid w:val="002F3FB4"/>
    <w:multiLevelType w:val="hybridMultilevel"/>
    <w:tmpl w:val="475E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00C08"/>
    <w:multiLevelType w:val="hybridMultilevel"/>
    <w:tmpl w:val="64823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237D69"/>
    <w:multiLevelType w:val="hybridMultilevel"/>
    <w:tmpl w:val="EAF8C56A"/>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C63A2"/>
    <w:multiLevelType w:val="hybridMultilevel"/>
    <w:tmpl w:val="49B403C8"/>
    <w:lvl w:ilvl="0" w:tplc="8DF690B8">
      <w:start w:val="1"/>
      <w:numFmt w:val="bullet"/>
      <w:lvlText w:val=""/>
      <w:lvlJc w:val="left"/>
      <w:pPr>
        <w:tabs>
          <w:tab w:val="num" w:pos="1080"/>
        </w:tabs>
        <w:ind w:left="1080" w:hanging="360"/>
      </w:pPr>
      <w:rPr>
        <w:rFonts w:ascii="Wingdings" w:hAnsi="Wingdings" w:hint="default"/>
        <w:color w:val="auto"/>
        <w:sz w:val="22"/>
        <w:szCs w:val="22"/>
      </w:rPr>
    </w:lvl>
    <w:lvl w:ilvl="1" w:tplc="B926982A">
      <w:start w:val="1"/>
      <w:numFmt w:val="bullet"/>
      <w:lvlText w:val="▪"/>
      <w:lvlJc w:val="left"/>
      <w:pPr>
        <w:tabs>
          <w:tab w:val="num" w:pos="2160"/>
        </w:tabs>
        <w:ind w:left="2160" w:hanging="360"/>
      </w:pPr>
      <w:rPr>
        <w:rFonts w:ascii="Courier New" w:hAnsi="Courier New" w:hint="default"/>
        <w:color w:val="auto"/>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5C0F65"/>
    <w:multiLevelType w:val="hybridMultilevel"/>
    <w:tmpl w:val="798C8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9511CF"/>
    <w:multiLevelType w:val="multilevel"/>
    <w:tmpl w:val="A0C4009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720"/>
        </w:tabs>
        <w:ind w:left="720" w:hanging="360"/>
      </w:pPr>
      <w:rPr>
        <w:rFonts w:ascii="Wingdings" w:hAnsi="Wingdings" w:hint="default"/>
        <w:sz w:val="20"/>
        <w:szCs w:val="20"/>
      </w:rPr>
    </w:lvl>
    <w:lvl w:ilvl="2">
      <w:start w:val="1"/>
      <w:numFmt w:val="bullet"/>
      <w:lvlText w:val=""/>
      <w:lvlJc w:val="left"/>
      <w:pPr>
        <w:tabs>
          <w:tab w:val="num" w:pos="1080"/>
        </w:tabs>
        <w:ind w:left="1080" w:hanging="360"/>
      </w:pPr>
      <w:rPr>
        <w:rFonts w:ascii="Wingdings" w:hAnsi="Wingdings" w:hint="default"/>
        <w:sz w:val="16"/>
        <w:szCs w:val="16"/>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10"/>
        <w:szCs w:val="1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9BA339A"/>
    <w:multiLevelType w:val="hybridMultilevel"/>
    <w:tmpl w:val="AE6E4612"/>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D39D2"/>
    <w:multiLevelType w:val="hybridMultilevel"/>
    <w:tmpl w:val="45DEC26C"/>
    <w:lvl w:ilvl="0" w:tplc="5D3C2E08">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7D25EF"/>
    <w:multiLevelType w:val="hybridMultilevel"/>
    <w:tmpl w:val="F0EE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003E9"/>
    <w:multiLevelType w:val="hybridMultilevel"/>
    <w:tmpl w:val="4794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21A5D"/>
    <w:multiLevelType w:val="hybridMultilevel"/>
    <w:tmpl w:val="4EF21A12"/>
    <w:lvl w:ilvl="0" w:tplc="E75097F6">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44D36E4"/>
    <w:multiLevelType w:val="hybridMultilevel"/>
    <w:tmpl w:val="0928A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D7791B"/>
    <w:multiLevelType w:val="hybridMultilevel"/>
    <w:tmpl w:val="8492423E"/>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592419"/>
    <w:multiLevelType w:val="multilevel"/>
    <w:tmpl w:val="FF482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FFC4667"/>
    <w:multiLevelType w:val="hybridMultilevel"/>
    <w:tmpl w:val="4418B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245CC1"/>
    <w:multiLevelType w:val="hybridMultilevel"/>
    <w:tmpl w:val="38D48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AA3B5A"/>
    <w:multiLevelType w:val="multilevel"/>
    <w:tmpl w:val="4EF21A12"/>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B267C69"/>
    <w:multiLevelType w:val="hybridMultilevel"/>
    <w:tmpl w:val="15D88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D056B6"/>
    <w:multiLevelType w:val="hybridMultilevel"/>
    <w:tmpl w:val="7BB6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7"/>
  </w:num>
  <w:num w:numId="4">
    <w:abstractNumId w:val="8"/>
  </w:num>
  <w:num w:numId="5">
    <w:abstractNumId w:val="7"/>
  </w:num>
  <w:num w:numId="6">
    <w:abstractNumId w:val="13"/>
  </w:num>
  <w:num w:numId="7">
    <w:abstractNumId w:val="3"/>
  </w:num>
  <w:num w:numId="8">
    <w:abstractNumId w:val="12"/>
  </w:num>
  <w:num w:numId="9">
    <w:abstractNumId w:val="18"/>
  </w:num>
  <w:num w:numId="10">
    <w:abstractNumId w:val="15"/>
  </w:num>
  <w:num w:numId="11">
    <w:abstractNumId w:val="16"/>
  </w:num>
  <w:num w:numId="12">
    <w:abstractNumId w:val="2"/>
  </w:num>
  <w:num w:numId="13">
    <w:abstractNumId w:val="6"/>
  </w:num>
  <w:num w:numId="14">
    <w:abstractNumId w:val="14"/>
  </w:num>
  <w:num w:numId="1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6">
    <w:abstractNumId w:val="9"/>
  </w:num>
  <w:num w:numId="17">
    <w:abstractNumId w:val="1"/>
  </w:num>
  <w:num w:numId="18">
    <w:abstractNumId w:val="5"/>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95"/>
    <w:rsid w:val="00036A92"/>
    <w:rsid w:val="00040AC8"/>
    <w:rsid w:val="0005271A"/>
    <w:rsid w:val="0005361F"/>
    <w:rsid w:val="00061F3C"/>
    <w:rsid w:val="000631B8"/>
    <w:rsid w:val="000644FE"/>
    <w:rsid w:val="00076E29"/>
    <w:rsid w:val="00093FF8"/>
    <w:rsid w:val="0009724C"/>
    <w:rsid w:val="000B172B"/>
    <w:rsid w:val="000C4138"/>
    <w:rsid w:val="000E3AB8"/>
    <w:rsid w:val="00100AB7"/>
    <w:rsid w:val="00112DB8"/>
    <w:rsid w:val="001204A6"/>
    <w:rsid w:val="00124A72"/>
    <w:rsid w:val="00136404"/>
    <w:rsid w:val="001376C7"/>
    <w:rsid w:val="00145753"/>
    <w:rsid w:val="001701EE"/>
    <w:rsid w:val="00177797"/>
    <w:rsid w:val="0018419B"/>
    <w:rsid w:val="001859F6"/>
    <w:rsid w:val="00187BE7"/>
    <w:rsid w:val="001911C1"/>
    <w:rsid w:val="00193C8F"/>
    <w:rsid w:val="001A5C15"/>
    <w:rsid w:val="001A6BDD"/>
    <w:rsid w:val="001C6A8A"/>
    <w:rsid w:val="001D3932"/>
    <w:rsid w:val="001D5BA5"/>
    <w:rsid w:val="001E57EF"/>
    <w:rsid w:val="001E706B"/>
    <w:rsid w:val="001F7F45"/>
    <w:rsid w:val="00203D82"/>
    <w:rsid w:val="002076C5"/>
    <w:rsid w:val="002473EC"/>
    <w:rsid w:val="00264283"/>
    <w:rsid w:val="002844EA"/>
    <w:rsid w:val="002A21E9"/>
    <w:rsid w:val="002B1F4B"/>
    <w:rsid w:val="002B3C40"/>
    <w:rsid w:val="002B417C"/>
    <w:rsid w:val="002C12B6"/>
    <w:rsid w:val="002C36BA"/>
    <w:rsid w:val="002D37AB"/>
    <w:rsid w:val="002D7BC4"/>
    <w:rsid w:val="002E20C3"/>
    <w:rsid w:val="002F3570"/>
    <w:rsid w:val="002F613B"/>
    <w:rsid w:val="002F7B6A"/>
    <w:rsid w:val="00301C84"/>
    <w:rsid w:val="00307032"/>
    <w:rsid w:val="003078BE"/>
    <w:rsid w:val="00314155"/>
    <w:rsid w:val="003233DF"/>
    <w:rsid w:val="00323CA0"/>
    <w:rsid w:val="00323F14"/>
    <w:rsid w:val="0033050D"/>
    <w:rsid w:val="00341FF1"/>
    <w:rsid w:val="00345C72"/>
    <w:rsid w:val="003466C6"/>
    <w:rsid w:val="003649E2"/>
    <w:rsid w:val="00366173"/>
    <w:rsid w:val="00374D16"/>
    <w:rsid w:val="003758D6"/>
    <w:rsid w:val="00394820"/>
    <w:rsid w:val="003B1B49"/>
    <w:rsid w:val="003D1181"/>
    <w:rsid w:val="003D14E5"/>
    <w:rsid w:val="003D3D98"/>
    <w:rsid w:val="003D4C2F"/>
    <w:rsid w:val="003E7142"/>
    <w:rsid w:val="004023F8"/>
    <w:rsid w:val="00407774"/>
    <w:rsid w:val="00407E63"/>
    <w:rsid w:val="0041485B"/>
    <w:rsid w:val="00430A10"/>
    <w:rsid w:val="004503EE"/>
    <w:rsid w:val="004531D8"/>
    <w:rsid w:val="00455731"/>
    <w:rsid w:val="0046585E"/>
    <w:rsid w:val="0046650E"/>
    <w:rsid w:val="00472144"/>
    <w:rsid w:val="004736C8"/>
    <w:rsid w:val="004762F5"/>
    <w:rsid w:val="004929CE"/>
    <w:rsid w:val="00496C8F"/>
    <w:rsid w:val="004A3DBE"/>
    <w:rsid w:val="004B7B2A"/>
    <w:rsid w:val="004B7CF1"/>
    <w:rsid w:val="004E50D4"/>
    <w:rsid w:val="004F03A0"/>
    <w:rsid w:val="004F2364"/>
    <w:rsid w:val="00500690"/>
    <w:rsid w:val="00503BC1"/>
    <w:rsid w:val="005051A7"/>
    <w:rsid w:val="00507ABA"/>
    <w:rsid w:val="00510D12"/>
    <w:rsid w:val="00514ADC"/>
    <w:rsid w:val="0053516A"/>
    <w:rsid w:val="00535266"/>
    <w:rsid w:val="00540AF8"/>
    <w:rsid w:val="0054476C"/>
    <w:rsid w:val="00544D9A"/>
    <w:rsid w:val="00565B6E"/>
    <w:rsid w:val="00575EA7"/>
    <w:rsid w:val="00583D23"/>
    <w:rsid w:val="005902FD"/>
    <w:rsid w:val="00593E83"/>
    <w:rsid w:val="005A4CFA"/>
    <w:rsid w:val="005B236D"/>
    <w:rsid w:val="005B2A10"/>
    <w:rsid w:val="005B5E84"/>
    <w:rsid w:val="005E08ED"/>
    <w:rsid w:val="005E75F5"/>
    <w:rsid w:val="005F6004"/>
    <w:rsid w:val="006318F9"/>
    <w:rsid w:val="0063417D"/>
    <w:rsid w:val="00635AAC"/>
    <w:rsid w:val="00636A1E"/>
    <w:rsid w:val="00640390"/>
    <w:rsid w:val="00657CBA"/>
    <w:rsid w:val="006612FC"/>
    <w:rsid w:val="006731CA"/>
    <w:rsid w:val="00682B87"/>
    <w:rsid w:val="006970A3"/>
    <w:rsid w:val="006B5B47"/>
    <w:rsid w:val="006C245A"/>
    <w:rsid w:val="006C440F"/>
    <w:rsid w:val="006C5040"/>
    <w:rsid w:val="006E2D0A"/>
    <w:rsid w:val="006E6BBA"/>
    <w:rsid w:val="007034AE"/>
    <w:rsid w:val="007072AF"/>
    <w:rsid w:val="00713E78"/>
    <w:rsid w:val="0071689F"/>
    <w:rsid w:val="00717171"/>
    <w:rsid w:val="00745707"/>
    <w:rsid w:val="007742FC"/>
    <w:rsid w:val="00775050"/>
    <w:rsid w:val="007B5746"/>
    <w:rsid w:val="007C3B37"/>
    <w:rsid w:val="007D624F"/>
    <w:rsid w:val="007E6EC0"/>
    <w:rsid w:val="007F15F3"/>
    <w:rsid w:val="007F46FC"/>
    <w:rsid w:val="007F6BE0"/>
    <w:rsid w:val="00826AA1"/>
    <w:rsid w:val="008271BC"/>
    <w:rsid w:val="00847FE8"/>
    <w:rsid w:val="00867C6A"/>
    <w:rsid w:val="00877B3F"/>
    <w:rsid w:val="00897D86"/>
    <w:rsid w:val="008A3250"/>
    <w:rsid w:val="008A6A4C"/>
    <w:rsid w:val="008A6D63"/>
    <w:rsid w:val="008B3A77"/>
    <w:rsid w:val="008C56ED"/>
    <w:rsid w:val="00906482"/>
    <w:rsid w:val="00906C17"/>
    <w:rsid w:val="0091173D"/>
    <w:rsid w:val="009165C3"/>
    <w:rsid w:val="0091713F"/>
    <w:rsid w:val="009177E1"/>
    <w:rsid w:val="00925D59"/>
    <w:rsid w:val="00936044"/>
    <w:rsid w:val="0094237C"/>
    <w:rsid w:val="00962EE6"/>
    <w:rsid w:val="0098430F"/>
    <w:rsid w:val="00993660"/>
    <w:rsid w:val="009A4228"/>
    <w:rsid w:val="009C2B70"/>
    <w:rsid w:val="009D3D8D"/>
    <w:rsid w:val="009D4593"/>
    <w:rsid w:val="009E136F"/>
    <w:rsid w:val="00A00657"/>
    <w:rsid w:val="00A06CF5"/>
    <w:rsid w:val="00A21216"/>
    <w:rsid w:val="00A36042"/>
    <w:rsid w:val="00A51F4F"/>
    <w:rsid w:val="00A57478"/>
    <w:rsid w:val="00A60A13"/>
    <w:rsid w:val="00A6152E"/>
    <w:rsid w:val="00A91D0B"/>
    <w:rsid w:val="00AE64AD"/>
    <w:rsid w:val="00B01CC6"/>
    <w:rsid w:val="00B04D5C"/>
    <w:rsid w:val="00B1045D"/>
    <w:rsid w:val="00B13A95"/>
    <w:rsid w:val="00B14AF5"/>
    <w:rsid w:val="00B220C1"/>
    <w:rsid w:val="00B33793"/>
    <w:rsid w:val="00B45ED6"/>
    <w:rsid w:val="00B5040A"/>
    <w:rsid w:val="00B57613"/>
    <w:rsid w:val="00B60064"/>
    <w:rsid w:val="00B64C99"/>
    <w:rsid w:val="00B7150D"/>
    <w:rsid w:val="00B71A27"/>
    <w:rsid w:val="00B74AC7"/>
    <w:rsid w:val="00B76131"/>
    <w:rsid w:val="00B826AA"/>
    <w:rsid w:val="00B83F7C"/>
    <w:rsid w:val="00B91DEA"/>
    <w:rsid w:val="00BC044B"/>
    <w:rsid w:val="00BC0599"/>
    <w:rsid w:val="00BC48F9"/>
    <w:rsid w:val="00BC562C"/>
    <w:rsid w:val="00BC5F9A"/>
    <w:rsid w:val="00BC79E2"/>
    <w:rsid w:val="00BD17CD"/>
    <w:rsid w:val="00BF1227"/>
    <w:rsid w:val="00BF487B"/>
    <w:rsid w:val="00BF79B5"/>
    <w:rsid w:val="00C01099"/>
    <w:rsid w:val="00C01965"/>
    <w:rsid w:val="00C0451E"/>
    <w:rsid w:val="00C04643"/>
    <w:rsid w:val="00C267F3"/>
    <w:rsid w:val="00C34507"/>
    <w:rsid w:val="00C3765C"/>
    <w:rsid w:val="00C42B59"/>
    <w:rsid w:val="00C42F41"/>
    <w:rsid w:val="00C53F32"/>
    <w:rsid w:val="00C67834"/>
    <w:rsid w:val="00C71D04"/>
    <w:rsid w:val="00C8666C"/>
    <w:rsid w:val="00C876FE"/>
    <w:rsid w:val="00C96F72"/>
    <w:rsid w:val="00CA3438"/>
    <w:rsid w:val="00CA447C"/>
    <w:rsid w:val="00CB4BFE"/>
    <w:rsid w:val="00CB690B"/>
    <w:rsid w:val="00CC3B31"/>
    <w:rsid w:val="00CD1629"/>
    <w:rsid w:val="00CD4EE4"/>
    <w:rsid w:val="00CE1FD8"/>
    <w:rsid w:val="00CE7D2C"/>
    <w:rsid w:val="00D118A8"/>
    <w:rsid w:val="00D17C93"/>
    <w:rsid w:val="00D24F8D"/>
    <w:rsid w:val="00D2578A"/>
    <w:rsid w:val="00D44D44"/>
    <w:rsid w:val="00D54439"/>
    <w:rsid w:val="00D77CAB"/>
    <w:rsid w:val="00D83F67"/>
    <w:rsid w:val="00D846B8"/>
    <w:rsid w:val="00D858B3"/>
    <w:rsid w:val="00D94130"/>
    <w:rsid w:val="00D96557"/>
    <w:rsid w:val="00DA5C63"/>
    <w:rsid w:val="00DA6A56"/>
    <w:rsid w:val="00DC009C"/>
    <w:rsid w:val="00DD3573"/>
    <w:rsid w:val="00DF2EEF"/>
    <w:rsid w:val="00E04B75"/>
    <w:rsid w:val="00E07A42"/>
    <w:rsid w:val="00E107D1"/>
    <w:rsid w:val="00E133DB"/>
    <w:rsid w:val="00E1638B"/>
    <w:rsid w:val="00E22143"/>
    <w:rsid w:val="00E34FF1"/>
    <w:rsid w:val="00E57B05"/>
    <w:rsid w:val="00E63FA5"/>
    <w:rsid w:val="00E77551"/>
    <w:rsid w:val="00E82A3F"/>
    <w:rsid w:val="00E82EAF"/>
    <w:rsid w:val="00EC5477"/>
    <w:rsid w:val="00EF04A7"/>
    <w:rsid w:val="00F003BC"/>
    <w:rsid w:val="00F0658C"/>
    <w:rsid w:val="00F14C81"/>
    <w:rsid w:val="00F40449"/>
    <w:rsid w:val="00F522AA"/>
    <w:rsid w:val="00F74DF1"/>
    <w:rsid w:val="00F85BDD"/>
    <w:rsid w:val="00FA1CE6"/>
    <w:rsid w:val="00FA47D9"/>
    <w:rsid w:val="00FB6F97"/>
    <w:rsid w:val="00FC30D0"/>
    <w:rsid w:val="00FC40C4"/>
    <w:rsid w:val="00FC6BAE"/>
    <w:rsid w:val="00FE790F"/>
    <w:rsid w:val="00FF1E3A"/>
    <w:rsid w:val="00FF2A12"/>
    <w:rsid w:val="00FF515A"/>
    <w:rsid w:val="00FF5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604AD4-5014-4D1A-B308-7C375981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3D23"/>
    <w:rPr>
      <w:color w:val="0000FF"/>
      <w:u w:val="single"/>
    </w:rPr>
  </w:style>
  <w:style w:type="paragraph" w:styleId="Header">
    <w:name w:val="header"/>
    <w:basedOn w:val="Normal"/>
    <w:rsid w:val="00583D23"/>
    <w:pPr>
      <w:tabs>
        <w:tab w:val="center" w:pos="4320"/>
        <w:tab w:val="right" w:pos="8640"/>
      </w:tabs>
    </w:pPr>
  </w:style>
  <w:style w:type="paragraph" w:styleId="Footer">
    <w:name w:val="footer"/>
    <w:basedOn w:val="Normal"/>
    <w:rsid w:val="00583D23"/>
    <w:pPr>
      <w:tabs>
        <w:tab w:val="center" w:pos="4320"/>
        <w:tab w:val="right" w:pos="8640"/>
      </w:tabs>
    </w:pPr>
  </w:style>
  <w:style w:type="paragraph" w:styleId="BalloonText">
    <w:name w:val="Balloon Text"/>
    <w:basedOn w:val="Normal"/>
    <w:semiHidden/>
    <w:rsid w:val="009E136F"/>
    <w:rPr>
      <w:rFonts w:ascii="Tahoma" w:hAnsi="Tahoma" w:cs="Tahoma"/>
      <w:sz w:val="16"/>
      <w:szCs w:val="16"/>
    </w:rPr>
  </w:style>
  <w:style w:type="paragraph" w:styleId="ListParagraph">
    <w:name w:val="List Paragraph"/>
    <w:basedOn w:val="Normal"/>
    <w:uiPriority w:val="34"/>
    <w:qFormat/>
    <w:rsid w:val="004929CE"/>
    <w:pPr>
      <w:ind w:left="720"/>
      <w:contextualSpacing/>
    </w:pPr>
  </w:style>
  <w:style w:type="paragraph" w:customStyle="1" w:styleId="Listbulletindented">
    <w:name w:val="List bullet indented"/>
    <w:basedOn w:val="ListBullet"/>
    <w:rsid w:val="000E3AB8"/>
    <w:pPr>
      <w:ind w:left="720"/>
      <w:contextualSpacing w:val="0"/>
    </w:pPr>
    <w:rPr>
      <w:rFonts w:ascii="Trebuchet MS" w:hAnsi="Trebuchet MS"/>
      <w:sz w:val="20"/>
      <w:szCs w:val="20"/>
    </w:rPr>
  </w:style>
  <w:style w:type="paragraph" w:styleId="ListBullet">
    <w:name w:val="List Bullet"/>
    <w:basedOn w:val="Normal"/>
    <w:rsid w:val="000E3AB8"/>
    <w:pPr>
      <w:tabs>
        <w:tab w:val="num" w:pos="720"/>
      </w:tabs>
      <w:ind w:left="360" w:hanging="360"/>
      <w:contextualSpacing/>
    </w:pPr>
  </w:style>
  <w:style w:type="paragraph" w:styleId="BodyText">
    <w:name w:val="Body Text"/>
    <w:basedOn w:val="Normal"/>
    <w:link w:val="BodyTextChar"/>
    <w:rsid w:val="00FE790F"/>
    <w:pPr>
      <w:overflowPunct w:val="0"/>
      <w:autoSpaceDE w:val="0"/>
      <w:autoSpaceDN w:val="0"/>
      <w:adjustRightInd w:val="0"/>
      <w:ind w:right="-720"/>
      <w:textAlignment w:val="baseline"/>
    </w:pPr>
    <w:rPr>
      <w:szCs w:val="20"/>
    </w:rPr>
  </w:style>
  <w:style w:type="character" w:customStyle="1" w:styleId="BodyTextChar">
    <w:name w:val="Body Text Char"/>
    <w:basedOn w:val="DefaultParagraphFont"/>
    <w:link w:val="BodyText"/>
    <w:rsid w:val="00FE790F"/>
    <w:rPr>
      <w:sz w:val="24"/>
    </w:rPr>
  </w:style>
  <w:style w:type="paragraph" w:styleId="BodyText2">
    <w:name w:val="Body Text 2"/>
    <w:basedOn w:val="Normal"/>
    <w:link w:val="BodyText2Char"/>
    <w:rsid w:val="00366173"/>
    <w:pPr>
      <w:spacing w:after="120" w:line="480" w:lineRule="auto"/>
    </w:pPr>
  </w:style>
  <w:style w:type="character" w:customStyle="1" w:styleId="BodyText2Char">
    <w:name w:val="Body Text 2 Char"/>
    <w:basedOn w:val="DefaultParagraphFont"/>
    <w:link w:val="BodyText2"/>
    <w:rsid w:val="00366173"/>
    <w:rPr>
      <w:sz w:val="24"/>
      <w:szCs w:val="24"/>
    </w:rPr>
  </w:style>
  <w:style w:type="paragraph" w:styleId="NormalWeb">
    <w:name w:val="Normal (Web)"/>
    <w:basedOn w:val="Normal"/>
    <w:rsid w:val="009177E1"/>
  </w:style>
  <w:style w:type="character" w:styleId="FollowedHyperlink">
    <w:name w:val="FollowedHyperlink"/>
    <w:basedOn w:val="DefaultParagraphFont"/>
    <w:rsid w:val="002C36BA"/>
    <w:rPr>
      <w:color w:val="800080" w:themeColor="followedHyperlink"/>
      <w:u w:val="single"/>
    </w:rPr>
  </w:style>
  <w:style w:type="character" w:styleId="Strong">
    <w:name w:val="Strong"/>
    <w:basedOn w:val="DefaultParagraphFont"/>
    <w:uiPriority w:val="22"/>
    <w:qFormat/>
    <w:rsid w:val="00DA6A56"/>
    <w:rPr>
      <w:b/>
      <w:bCs/>
    </w:rPr>
  </w:style>
  <w:style w:type="paragraph" w:styleId="NoSpacing">
    <w:name w:val="No Spacing"/>
    <w:uiPriority w:val="1"/>
    <w:qFormat/>
    <w:rsid w:val="00DA6A56"/>
    <w:rPr>
      <w:sz w:val="24"/>
      <w:szCs w:val="24"/>
    </w:rPr>
  </w:style>
  <w:style w:type="character" w:styleId="Emphasis">
    <w:name w:val="Emphasis"/>
    <w:basedOn w:val="DefaultParagraphFont"/>
    <w:uiPriority w:val="20"/>
    <w:qFormat/>
    <w:rsid w:val="00DA6A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5416">
      <w:bodyDiv w:val="1"/>
      <w:marLeft w:val="0"/>
      <w:marRight w:val="0"/>
      <w:marTop w:val="0"/>
      <w:marBottom w:val="0"/>
      <w:divBdr>
        <w:top w:val="none" w:sz="0" w:space="0" w:color="auto"/>
        <w:left w:val="none" w:sz="0" w:space="0" w:color="auto"/>
        <w:bottom w:val="none" w:sz="0" w:space="0" w:color="auto"/>
        <w:right w:val="none" w:sz="0" w:space="0" w:color="auto"/>
      </w:divBdr>
    </w:div>
    <w:div w:id="573785279">
      <w:bodyDiv w:val="1"/>
      <w:marLeft w:val="0"/>
      <w:marRight w:val="0"/>
      <w:marTop w:val="0"/>
      <w:marBottom w:val="0"/>
      <w:divBdr>
        <w:top w:val="none" w:sz="0" w:space="0" w:color="auto"/>
        <w:left w:val="none" w:sz="0" w:space="0" w:color="auto"/>
        <w:bottom w:val="none" w:sz="0" w:space="0" w:color="auto"/>
        <w:right w:val="none" w:sz="0" w:space="0" w:color="auto"/>
      </w:divBdr>
    </w:div>
    <w:div w:id="763455658">
      <w:bodyDiv w:val="1"/>
      <w:marLeft w:val="0"/>
      <w:marRight w:val="0"/>
      <w:marTop w:val="0"/>
      <w:marBottom w:val="0"/>
      <w:divBdr>
        <w:top w:val="none" w:sz="0" w:space="0" w:color="auto"/>
        <w:left w:val="none" w:sz="0" w:space="0" w:color="auto"/>
        <w:bottom w:val="none" w:sz="0" w:space="0" w:color="auto"/>
        <w:right w:val="none" w:sz="0" w:space="0" w:color="auto"/>
      </w:divBdr>
    </w:div>
    <w:div w:id="782114461">
      <w:bodyDiv w:val="1"/>
      <w:marLeft w:val="0"/>
      <w:marRight w:val="0"/>
      <w:marTop w:val="0"/>
      <w:marBottom w:val="0"/>
      <w:divBdr>
        <w:top w:val="none" w:sz="0" w:space="0" w:color="auto"/>
        <w:left w:val="none" w:sz="0" w:space="0" w:color="auto"/>
        <w:bottom w:val="none" w:sz="0" w:space="0" w:color="auto"/>
        <w:right w:val="none" w:sz="0" w:space="0" w:color="auto"/>
      </w:divBdr>
    </w:div>
    <w:div w:id="1724668529">
      <w:bodyDiv w:val="1"/>
      <w:marLeft w:val="0"/>
      <w:marRight w:val="0"/>
      <w:marTop w:val="0"/>
      <w:marBottom w:val="0"/>
      <w:divBdr>
        <w:top w:val="none" w:sz="0" w:space="0" w:color="auto"/>
        <w:left w:val="none" w:sz="0" w:space="0" w:color="auto"/>
        <w:bottom w:val="none" w:sz="0" w:space="0" w:color="auto"/>
        <w:right w:val="none" w:sz="0" w:space="0" w:color="auto"/>
      </w:divBdr>
      <w:divsChild>
        <w:div w:id="1152678790">
          <w:marLeft w:val="0"/>
          <w:marRight w:val="0"/>
          <w:marTop w:val="0"/>
          <w:marBottom w:val="0"/>
          <w:divBdr>
            <w:top w:val="none" w:sz="0" w:space="0" w:color="auto"/>
            <w:left w:val="none" w:sz="0" w:space="0" w:color="auto"/>
            <w:bottom w:val="none" w:sz="0" w:space="0" w:color="auto"/>
            <w:right w:val="none" w:sz="0" w:space="0" w:color="auto"/>
          </w:divBdr>
          <w:divsChild>
            <w:div w:id="249042413">
              <w:marLeft w:val="0"/>
              <w:marRight w:val="0"/>
              <w:marTop w:val="0"/>
              <w:marBottom w:val="0"/>
              <w:divBdr>
                <w:top w:val="none" w:sz="0" w:space="0" w:color="auto"/>
                <w:left w:val="none" w:sz="0" w:space="0" w:color="auto"/>
                <w:bottom w:val="none" w:sz="0" w:space="0" w:color="auto"/>
                <w:right w:val="none" w:sz="0" w:space="0" w:color="auto"/>
              </w:divBdr>
              <w:divsChild>
                <w:div w:id="285933595">
                  <w:marLeft w:val="0"/>
                  <w:marRight w:val="0"/>
                  <w:marTop w:val="0"/>
                  <w:marBottom w:val="0"/>
                  <w:divBdr>
                    <w:top w:val="none" w:sz="0" w:space="0" w:color="auto"/>
                    <w:left w:val="none" w:sz="0" w:space="0" w:color="auto"/>
                    <w:bottom w:val="none" w:sz="0" w:space="0" w:color="auto"/>
                    <w:right w:val="none" w:sz="0" w:space="0" w:color="auto"/>
                  </w:divBdr>
                  <w:divsChild>
                    <w:div w:id="293407441">
                      <w:marLeft w:val="0"/>
                      <w:marRight w:val="0"/>
                      <w:marTop w:val="0"/>
                      <w:marBottom w:val="0"/>
                      <w:divBdr>
                        <w:top w:val="single" w:sz="6" w:space="0" w:color="FFFFFF"/>
                        <w:left w:val="single" w:sz="6" w:space="0" w:color="FFFFFF"/>
                        <w:bottom w:val="single" w:sz="6" w:space="0" w:color="FFFFFF"/>
                        <w:right w:val="single" w:sz="6" w:space="0" w:color="FFFFFF"/>
                      </w:divBdr>
                      <w:divsChild>
                        <w:div w:id="1641569290">
                          <w:marLeft w:val="0"/>
                          <w:marRight w:val="0"/>
                          <w:marTop w:val="0"/>
                          <w:marBottom w:val="0"/>
                          <w:divBdr>
                            <w:top w:val="none" w:sz="0" w:space="0" w:color="auto"/>
                            <w:left w:val="none" w:sz="0" w:space="0" w:color="auto"/>
                            <w:bottom w:val="none" w:sz="0" w:space="0" w:color="auto"/>
                            <w:right w:val="none" w:sz="0" w:space="0" w:color="auto"/>
                          </w:divBdr>
                          <w:divsChild>
                            <w:div w:id="540093749">
                              <w:marLeft w:val="0"/>
                              <w:marRight w:val="0"/>
                              <w:marTop w:val="0"/>
                              <w:marBottom w:val="0"/>
                              <w:divBdr>
                                <w:top w:val="none" w:sz="0" w:space="0" w:color="auto"/>
                                <w:left w:val="none" w:sz="0" w:space="0" w:color="auto"/>
                                <w:bottom w:val="none" w:sz="0" w:space="0" w:color="auto"/>
                                <w:right w:val="none" w:sz="0" w:space="0" w:color="auto"/>
                              </w:divBdr>
                              <w:divsChild>
                                <w:div w:id="1176385604">
                                  <w:marLeft w:val="0"/>
                                  <w:marRight w:val="0"/>
                                  <w:marTop w:val="0"/>
                                  <w:marBottom w:val="0"/>
                                  <w:divBdr>
                                    <w:top w:val="none" w:sz="0" w:space="0" w:color="auto"/>
                                    <w:left w:val="none" w:sz="0" w:space="0" w:color="auto"/>
                                    <w:bottom w:val="none" w:sz="0" w:space="0" w:color="auto"/>
                                    <w:right w:val="none" w:sz="0" w:space="0" w:color="auto"/>
                                  </w:divBdr>
                                  <w:divsChild>
                                    <w:div w:id="1200586726">
                                      <w:marLeft w:val="0"/>
                                      <w:marRight w:val="0"/>
                                      <w:marTop w:val="0"/>
                                      <w:marBottom w:val="0"/>
                                      <w:divBdr>
                                        <w:top w:val="none" w:sz="0" w:space="0" w:color="auto"/>
                                        <w:left w:val="none" w:sz="0" w:space="0" w:color="auto"/>
                                        <w:bottom w:val="none" w:sz="0" w:space="0" w:color="auto"/>
                                        <w:right w:val="none" w:sz="0" w:space="0" w:color="auto"/>
                                      </w:divBdr>
                                      <w:divsChild>
                                        <w:div w:id="1204291403">
                                          <w:marLeft w:val="0"/>
                                          <w:marRight w:val="0"/>
                                          <w:marTop w:val="0"/>
                                          <w:marBottom w:val="0"/>
                                          <w:divBdr>
                                            <w:top w:val="none" w:sz="0" w:space="0" w:color="auto"/>
                                            <w:left w:val="none" w:sz="0" w:space="0" w:color="auto"/>
                                            <w:bottom w:val="none" w:sz="0" w:space="0" w:color="auto"/>
                                            <w:right w:val="none" w:sz="0" w:space="0" w:color="auto"/>
                                          </w:divBdr>
                                          <w:divsChild>
                                            <w:div w:id="619797182">
                                              <w:marLeft w:val="0"/>
                                              <w:marRight w:val="0"/>
                                              <w:marTop w:val="0"/>
                                              <w:marBottom w:val="0"/>
                                              <w:divBdr>
                                                <w:top w:val="none" w:sz="0" w:space="0" w:color="auto"/>
                                                <w:left w:val="none" w:sz="0" w:space="0" w:color="auto"/>
                                                <w:bottom w:val="none" w:sz="0" w:space="0" w:color="auto"/>
                                                <w:right w:val="none" w:sz="0" w:space="0" w:color="auto"/>
                                              </w:divBdr>
                                              <w:divsChild>
                                                <w:div w:id="1613786404">
                                                  <w:marLeft w:val="0"/>
                                                  <w:marRight w:val="0"/>
                                                  <w:marTop w:val="0"/>
                                                  <w:marBottom w:val="150"/>
                                                  <w:divBdr>
                                                    <w:top w:val="none" w:sz="0" w:space="0" w:color="auto"/>
                                                    <w:left w:val="none" w:sz="0" w:space="0" w:color="auto"/>
                                                    <w:bottom w:val="none" w:sz="0" w:space="0" w:color="auto"/>
                                                    <w:right w:val="none" w:sz="0" w:space="0" w:color="auto"/>
                                                  </w:divBdr>
                                                  <w:divsChild>
                                                    <w:div w:id="1866476015">
                                                      <w:marLeft w:val="0"/>
                                                      <w:marRight w:val="0"/>
                                                      <w:marTop w:val="0"/>
                                                      <w:marBottom w:val="0"/>
                                                      <w:divBdr>
                                                        <w:top w:val="none" w:sz="0" w:space="0" w:color="auto"/>
                                                        <w:left w:val="none" w:sz="0" w:space="0" w:color="auto"/>
                                                        <w:bottom w:val="none" w:sz="0" w:space="0" w:color="auto"/>
                                                        <w:right w:val="none" w:sz="0" w:space="0" w:color="auto"/>
                                                      </w:divBdr>
                                                      <w:divsChild>
                                                        <w:div w:id="1031035528">
                                                          <w:marLeft w:val="0"/>
                                                          <w:marRight w:val="0"/>
                                                          <w:marTop w:val="0"/>
                                                          <w:marBottom w:val="0"/>
                                                          <w:divBdr>
                                                            <w:top w:val="none" w:sz="0" w:space="0" w:color="auto"/>
                                                            <w:left w:val="none" w:sz="0" w:space="0" w:color="auto"/>
                                                            <w:bottom w:val="none" w:sz="0" w:space="0" w:color="auto"/>
                                                            <w:right w:val="none" w:sz="0" w:space="0" w:color="auto"/>
                                                          </w:divBdr>
                                                        </w:div>
                                                      </w:divsChild>
                                                    </w:div>
                                                    <w:div w:id="1257667528">
                                                      <w:marLeft w:val="0"/>
                                                      <w:marRight w:val="0"/>
                                                      <w:marTop w:val="0"/>
                                                      <w:marBottom w:val="0"/>
                                                      <w:divBdr>
                                                        <w:top w:val="none" w:sz="0" w:space="0" w:color="auto"/>
                                                        <w:left w:val="none" w:sz="0" w:space="0" w:color="auto"/>
                                                        <w:bottom w:val="none" w:sz="0" w:space="0" w:color="auto"/>
                                                        <w:right w:val="none" w:sz="0" w:space="0" w:color="auto"/>
                                                      </w:divBdr>
                                                    </w:div>
                                                  </w:divsChild>
                                                </w:div>
                                                <w:div w:id="66852997">
                                                  <w:marLeft w:val="0"/>
                                                  <w:marRight w:val="0"/>
                                                  <w:marTop w:val="0"/>
                                                  <w:marBottom w:val="0"/>
                                                  <w:divBdr>
                                                    <w:top w:val="none" w:sz="0" w:space="0" w:color="auto"/>
                                                    <w:left w:val="none" w:sz="0" w:space="0" w:color="auto"/>
                                                    <w:bottom w:val="none" w:sz="0" w:space="0" w:color="auto"/>
                                                    <w:right w:val="none" w:sz="0" w:space="0" w:color="auto"/>
                                                  </w:divBdr>
                                                  <w:divsChild>
                                                    <w:div w:id="1894850602">
                                                      <w:marLeft w:val="0"/>
                                                      <w:marRight w:val="0"/>
                                                      <w:marTop w:val="0"/>
                                                      <w:marBottom w:val="150"/>
                                                      <w:divBdr>
                                                        <w:top w:val="none" w:sz="0" w:space="0" w:color="auto"/>
                                                        <w:left w:val="none" w:sz="0" w:space="0" w:color="auto"/>
                                                        <w:bottom w:val="none" w:sz="0" w:space="0" w:color="auto"/>
                                                        <w:right w:val="none" w:sz="0" w:space="0" w:color="auto"/>
                                                      </w:divBdr>
                                                      <w:divsChild>
                                                        <w:div w:id="1016539472">
                                                          <w:marLeft w:val="0"/>
                                                          <w:marRight w:val="0"/>
                                                          <w:marTop w:val="0"/>
                                                          <w:marBottom w:val="0"/>
                                                          <w:divBdr>
                                                            <w:top w:val="none" w:sz="0" w:space="0" w:color="auto"/>
                                                            <w:left w:val="none" w:sz="0" w:space="0" w:color="auto"/>
                                                            <w:bottom w:val="none" w:sz="0" w:space="0" w:color="auto"/>
                                                            <w:right w:val="none" w:sz="0" w:space="0" w:color="auto"/>
                                                          </w:divBdr>
                                                          <w:divsChild>
                                                            <w:div w:id="778254392">
                                                              <w:marLeft w:val="0"/>
                                                              <w:marRight w:val="0"/>
                                                              <w:marTop w:val="0"/>
                                                              <w:marBottom w:val="0"/>
                                                              <w:divBdr>
                                                                <w:top w:val="none" w:sz="0" w:space="0" w:color="auto"/>
                                                                <w:left w:val="none" w:sz="0" w:space="0" w:color="auto"/>
                                                                <w:bottom w:val="none" w:sz="0" w:space="0" w:color="auto"/>
                                                                <w:right w:val="none" w:sz="0" w:space="0" w:color="auto"/>
                                                              </w:divBdr>
                                                              <w:divsChild>
                                                                <w:div w:id="336466122">
                                                                  <w:marLeft w:val="0"/>
                                                                  <w:marRight w:val="0"/>
                                                                  <w:marTop w:val="0"/>
                                                                  <w:marBottom w:val="0"/>
                                                                  <w:divBdr>
                                                                    <w:top w:val="none" w:sz="0" w:space="0" w:color="auto"/>
                                                                    <w:left w:val="none" w:sz="0" w:space="0" w:color="auto"/>
                                                                    <w:bottom w:val="none" w:sz="0" w:space="0" w:color="auto"/>
                                                                    <w:right w:val="none" w:sz="0" w:space="0" w:color="auto"/>
                                                                  </w:divBdr>
                                                                </w:div>
                                                              </w:divsChild>
                                                            </w:div>
                                                            <w:div w:id="1714227834">
                                                              <w:marLeft w:val="0"/>
                                                              <w:marRight w:val="0"/>
                                                              <w:marTop w:val="0"/>
                                                              <w:marBottom w:val="0"/>
                                                              <w:divBdr>
                                                                <w:top w:val="none" w:sz="0" w:space="0" w:color="auto"/>
                                                                <w:left w:val="none" w:sz="0" w:space="0" w:color="auto"/>
                                                                <w:bottom w:val="none" w:sz="0" w:space="0" w:color="auto"/>
                                                                <w:right w:val="none" w:sz="0" w:space="0" w:color="auto"/>
                                                              </w:divBdr>
                                                            </w:div>
                                                            <w:div w:id="20723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ursing.uw.edu/student-resources/academic-student-employee-appoint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shington.edu/admin/hr/laborrel/contracts/uaw/contract/a28.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hington.edu/admin/hr/laborrel/contracts/uaw/contract/preamble.html" TargetMode="External"/><Relationship Id="rId5" Type="http://schemas.openxmlformats.org/officeDocument/2006/relationships/webSettings" Target="webSettings.xml"/><Relationship Id="rId15" Type="http://schemas.openxmlformats.org/officeDocument/2006/relationships/hyperlink" Target="mailto:dso@u.washington.edu" TargetMode="External"/><Relationship Id="rId10" Type="http://schemas.openxmlformats.org/officeDocument/2006/relationships/hyperlink" Target="http://nursing.uw.edu/departments/pch/psychosocial-community-health.html" TargetMode="External"/><Relationship Id="rId4" Type="http://schemas.openxmlformats.org/officeDocument/2006/relationships/settings" Target="settings.xml"/><Relationship Id="rId9" Type="http://schemas.openxmlformats.org/officeDocument/2006/relationships/image" Target="cid:image001.png@01CA20B8.20AB29C0" TargetMode="External"/><Relationship Id="rId14" Type="http://schemas.openxmlformats.org/officeDocument/2006/relationships/hyperlink" Target="http://opb.washington.edu/sites/default/files/opb/Policy/REWRITE_Policy_for_Centrally_Funded_TAs_09-04-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D7A63-2BD3-44B1-B991-F1E9E473E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599</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5039</CharactersWithSpaces>
  <SharedDoc>false</SharedDoc>
  <HLinks>
    <vt:vector size="30" baseType="variant">
      <vt:variant>
        <vt:i4>3342415</vt:i4>
      </vt:variant>
      <vt:variant>
        <vt:i4>9</vt:i4>
      </vt:variant>
      <vt:variant>
        <vt:i4>0</vt:i4>
      </vt:variant>
      <vt:variant>
        <vt:i4>5</vt:i4>
      </vt:variant>
      <vt:variant>
        <vt:lpwstr>mailto:dso@u.washington.edu</vt:lpwstr>
      </vt:variant>
      <vt:variant>
        <vt:lpwstr/>
      </vt:variant>
      <vt:variant>
        <vt:i4>7340094</vt:i4>
      </vt:variant>
      <vt:variant>
        <vt:i4>6</vt:i4>
      </vt:variant>
      <vt:variant>
        <vt:i4>0</vt:i4>
      </vt:variant>
      <vt:variant>
        <vt:i4>5</vt:i4>
      </vt:variant>
      <vt:variant>
        <vt:lpwstr>http://www.washington.edu/admin/hr/laborrel/contracts/uaw/contract/a28.html</vt:lpwstr>
      </vt:variant>
      <vt:variant>
        <vt:lpwstr/>
      </vt:variant>
      <vt:variant>
        <vt:i4>6619141</vt:i4>
      </vt:variant>
      <vt:variant>
        <vt:i4>3</vt:i4>
      </vt:variant>
      <vt:variant>
        <vt:i4>0</vt:i4>
      </vt:variant>
      <vt:variant>
        <vt:i4>5</vt:i4>
      </vt:variant>
      <vt:variant>
        <vt:lpwstr>http://www.washington.edu/admin/pb/home/opb-tuition-quarterly_2010-11.htm</vt:lpwstr>
      </vt:variant>
      <vt:variant>
        <vt:lpwstr/>
      </vt:variant>
      <vt:variant>
        <vt:i4>4784233</vt:i4>
      </vt:variant>
      <vt:variant>
        <vt:i4>0</vt:i4>
      </vt:variant>
      <vt:variant>
        <vt:i4>0</vt:i4>
      </vt:variant>
      <vt:variant>
        <vt:i4>5</vt:i4>
      </vt:variant>
      <vt:variant>
        <vt:lpwstr>mailto:doorenbo@uw.edu</vt:lpwstr>
      </vt:variant>
      <vt:variant>
        <vt:lpwstr/>
      </vt:variant>
      <vt:variant>
        <vt:i4>3735552</vt:i4>
      </vt:variant>
      <vt:variant>
        <vt:i4>-1</vt:i4>
      </vt:variant>
      <vt:variant>
        <vt:i4>1029</vt:i4>
      </vt:variant>
      <vt:variant>
        <vt:i4>1</vt:i4>
      </vt:variant>
      <vt:variant>
        <vt:lpwstr>cid:image001.png@01CA20B8.20AB29C0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jabowman</dc:creator>
  <cp:lastModifiedBy>Lee Dotson</cp:lastModifiedBy>
  <cp:revision>5</cp:revision>
  <cp:lastPrinted>2011-04-04T22:52:00Z</cp:lastPrinted>
  <dcterms:created xsi:type="dcterms:W3CDTF">2019-10-31T21:07:00Z</dcterms:created>
  <dcterms:modified xsi:type="dcterms:W3CDTF">2019-10-31T22:42:00Z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