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EB" w:rsidRPr="00B6247F" w:rsidRDefault="00D024EB" w:rsidP="001542F2">
      <w:pPr>
        <w:spacing w:after="0" w:line="240" w:lineRule="auto"/>
        <w:rPr>
          <w:rFonts w:cs="Times"/>
          <w:sz w:val="16"/>
          <w:szCs w:val="16"/>
        </w:rPr>
      </w:pPr>
    </w:p>
    <w:tbl>
      <w:tblPr>
        <w:tblStyle w:val="TableGrid"/>
        <w:tblW w:w="10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2592"/>
        <w:gridCol w:w="2790"/>
        <w:gridCol w:w="2592"/>
      </w:tblGrid>
      <w:tr w:rsidR="007A7D14" w:rsidRPr="00B2053D" w:rsidTr="0090585F">
        <w:tc>
          <w:tcPr>
            <w:tcW w:w="2335" w:type="dxa"/>
          </w:tcPr>
          <w:p w:rsidR="007A7D14" w:rsidRPr="006C31E7" w:rsidRDefault="007A7D14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Student Name:</w:t>
            </w:r>
          </w:p>
        </w:tc>
        <w:tc>
          <w:tcPr>
            <w:tcW w:w="270" w:type="dxa"/>
          </w:tcPr>
          <w:p w:rsidR="007A7D14" w:rsidRPr="006C31E7" w:rsidRDefault="007A7D14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7A7D14" w:rsidRPr="006C31E7" w:rsidRDefault="007A7D14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  <w:tc>
          <w:tcPr>
            <w:tcW w:w="2790" w:type="dxa"/>
          </w:tcPr>
          <w:p w:rsidR="007A7D14" w:rsidRPr="006C31E7" w:rsidRDefault="00C761F8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 xml:space="preserve">Start 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="007A7D14" w:rsidRPr="006C31E7">
              <w:rPr>
                <w:rFonts w:cs="Times"/>
                <w:sz w:val="20"/>
                <w:szCs w:val="20"/>
              </w:rPr>
              <w:t>: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7A7D14" w:rsidRPr="006C31E7" w:rsidRDefault="007A7D14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</w:tr>
      <w:tr w:rsidR="009E4A62" w:rsidRPr="00B2053D" w:rsidTr="0090585F">
        <w:tc>
          <w:tcPr>
            <w:tcW w:w="2335" w:type="dxa"/>
          </w:tcPr>
          <w:p w:rsidR="009E4A62" w:rsidRPr="006C31E7" w:rsidRDefault="009E4A62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Faculty Advisor Name:</w:t>
            </w:r>
          </w:p>
        </w:tc>
        <w:tc>
          <w:tcPr>
            <w:tcW w:w="270" w:type="dxa"/>
          </w:tcPr>
          <w:p w:rsidR="009E4A62" w:rsidRPr="006C31E7" w:rsidRDefault="009E4A62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E4A62" w:rsidRPr="006C31E7" w:rsidRDefault="009E4A62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  <w:tc>
          <w:tcPr>
            <w:tcW w:w="2790" w:type="dxa"/>
          </w:tcPr>
          <w:p w:rsidR="009E4A62" w:rsidRPr="006C31E7" w:rsidRDefault="0090585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Capstone Mentor Name: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E4A62" w:rsidRPr="006C31E7" w:rsidRDefault="009E4A62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</w:tr>
      <w:tr w:rsidR="00B6247F" w:rsidRPr="00B2053D" w:rsidTr="0090585F">
        <w:tc>
          <w:tcPr>
            <w:tcW w:w="2335" w:type="dxa"/>
          </w:tcPr>
          <w:p w:rsidR="00B6247F" w:rsidRPr="006C31E7" w:rsidRDefault="00B6247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ERC WH Trainee</w:t>
            </w:r>
          </w:p>
        </w:tc>
        <w:tc>
          <w:tcPr>
            <w:tcW w:w="270" w:type="dxa"/>
          </w:tcPr>
          <w:p w:rsidR="00B6247F" w:rsidRPr="006C31E7" w:rsidRDefault="00B6247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47F" w:rsidRPr="006C31E7" w:rsidRDefault="00B6247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      No</w:t>
            </w:r>
          </w:p>
        </w:tc>
        <w:tc>
          <w:tcPr>
            <w:tcW w:w="2790" w:type="dxa"/>
          </w:tcPr>
          <w:p w:rsidR="00B6247F" w:rsidRDefault="00B6247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Enrolled in a UW Grad Program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B6247F" w:rsidRDefault="00B6247F" w:rsidP="009E4A62">
            <w:pPr>
              <w:spacing w:before="120" w:after="12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Yes       No</w:t>
            </w:r>
          </w:p>
        </w:tc>
      </w:tr>
    </w:tbl>
    <w:p w:rsidR="009E4A62" w:rsidRPr="006C31E7" w:rsidRDefault="009E4A62" w:rsidP="00B2053D">
      <w:pPr>
        <w:spacing w:after="0" w:line="240" w:lineRule="auto"/>
        <w:rPr>
          <w:rFonts w:cs="Times"/>
          <w:b/>
          <w:sz w:val="20"/>
          <w:szCs w:val="20"/>
        </w:rPr>
      </w:pPr>
    </w:p>
    <w:p w:rsidR="00B2053D" w:rsidRPr="006C31E7" w:rsidRDefault="002E6763" w:rsidP="00B2053D">
      <w:pPr>
        <w:spacing w:after="0" w:line="240" w:lineRule="auto"/>
        <w:rPr>
          <w:rFonts w:cs="Times"/>
          <w:b/>
          <w:sz w:val="20"/>
          <w:szCs w:val="20"/>
        </w:rPr>
      </w:pPr>
      <w:r w:rsidRPr="006C31E7">
        <w:rPr>
          <w:rFonts w:cs="Times"/>
          <w:b/>
          <w:sz w:val="20"/>
          <w:szCs w:val="20"/>
        </w:rPr>
        <w:t xml:space="preserve">This checklist is to help students enrolled in </w:t>
      </w:r>
      <w:r w:rsidR="004B1136" w:rsidRPr="006C31E7">
        <w:rPr>
          <w:rFonts w:cs="Times"/>
          <w:b/>
          <w:sz w:val="20"/>
          <w:szCs w:val="20"/>
        </w:rPr>
        <w:t>APEOH</w:t>
      </w:r>
      <w:r w:rsidR="00B2053D" w:rsidRPr="006C31E7">
        <w:rPr>
          <w:rFonts w:cs="Times"/>
          <w:b/>
          <w:sz w:val="20"/>
          <w:szCs w:val="20"/>
        </w:rPr>
        <w:t xml:space="preserve"> </w:t>
      </w:r>
      <w:r w:rsidRPr="006C31E7">
        <w:rPr>
          <w:rFonts w:cs="Times"/>
          <w:b/>
          <w:sz w:val="20"/>
          <w:szCs w:val="20"/>
        </w:rPr>
        <w:t>Gr</w:t>
      </w:r>
      <w:r w:rsidR="00B2053D" w:rsidRPr="006C31E7">
        <w:rPr>
          <w:rFonts w:cs="Times"/>
          <w:b/>
          <w:sz w:val="20"/>
          <w:szCs w:val="20"/>
        </w:rPr>
        <w:t xml:space="preserve">aduate Certificate </w:t>
      </w:r>
      <w:r w:rsidR="00C05199">
        <w:rPr>
          <w:rFonts w:cs="Times"/>
          <w:b/>
          <w:sz w:val="20"/>
          <w:szCs w:val="20"/>
        </w:rPr>
        <w:t>Program monitor their progress in meeting the program requirements</w:t>
      </w:r>
      <w:r w:rsidRPr="006C31E7">
        <w:rPr>
          <w:rFonts w:cs="Times"/>
          <w:b/>
          <w:sz w:val="20"/>
          <w:szCs w:val="20"/>
        </w:rPr>
        <w:t>. The checklist should be updat</w:t>
      </w:r>
      <w:r w:rsidR="00EB5E26" w:rsidRPr="006C31E7">
        <w:rPr>
          <w:rFonts w:cs="Times"/>
          <w:b/>
          <w:sz w:val="20"/>
          <w:szCs w:val="20"/>
        </w:rPr>
        <w:t>ed quarterly to reflect the latest</w:t>
      </w:r>
      <w:r w:rsidRPr="006C31E7">
        <w:rPr>
          <w:rFonts w:cs="Times"/>
          <w:b/>
          <w:sz w:val="20"/>
          <w:szCs w:val="20"/>
        </w:rPr>
        <w:t xml:space="preserve"> status of the</w:t>
      </w:r>
      <w:r w:rsidR="00EB5E26" w:rsidRPr="006C31E7">
        <w:rPr>
          <w:rFonts w:cs="Times"/>
          <w:b/>
          <w:sz w:val="20"/>
          <w:szCs w:val="20"/>
        </w:rPr>
        <w:t xml:space="preserve"> students’ course</w:t>
      </w:r>
      <w:r w:rsidR="00B2053D" w:rsidRPr="006C31E7">
        <w:rPr>
          <w:rFonts w:cs="Times"/>
          <w:b/>
          <w:sz w:val="20"/>
          <w:szCs w:val="20"/>
        </w:rPr>
        <w:t xml:space="preserve">work and progress and </w:t>
      </w:r>
      <w:r w:rsidR="00EB5E26" w:rsidRPr="006C31E7">
        <w:rPr>
          <w:rFonts w:cs="Times"/>
          <w:b/>
          <w:sz w:val="20"/>
          <w:szCs w:val="20"/>
        </w:rPr>
        <w:t xml:space="preserve">be </w:t>
      </w:r>
      <w:r w:rsidR="00B2053D" w:rsidRPr="006C31E7">
        <w:rPr>
          <w:rFonts w:cs="Times"/>
          <w:b/>
          <w:sz w:val="20"/>
          <w:szCs w:val="20"/>
        </w:rPr>
        <w:t>used for the quarter</w:t>
      </w:r>
      <w:r w:rsidR="00EB5E26" w:rsidRPr="006C31E7">
        <w:rPr>
          <w:rFonts w:cs="Times"/>
          <w:b/>
          <w:sz w:val="20"/>
          <w:szCs w:val="20"/>
        </w:rPr>
        <w:t>ly</w:t>
      </w:r>
      <w:r w:rsidR="00B2053D" w:rsidRPr="006C31E7">
        <w:rPr>
          <w:rFonts w:cs="Times"/>
          <w:b/>
          <w:sz w:val="20"/>
          <w:szCs w:val="20"/>
        </w:rPr>
        <w:t xml:space="preserve"> advising meeting with their faculty advisor.</w:t>
      </w:r>
    </w:p>
    <w:p w:rsidR="00D51828" w:rsidRPr="00D51828" w:rsidRDefault="00D51828" w:rsidP="004E066C">
      <w:pPr>
        <w:spacing w:before="120" w:after="120" w:line="240" w:lineRule="auto"/>
        <w:rPr>
          <w:rFonts w:cs="Times"/>
          <w:sz w:val="20"/>
          <w:szCs w:val="20"/>
        </w:rPr>
      </w:pPr>
      <w:r>
        <w:rPr>
          <w:rFonts w:cs="Times"/>
          <w:sz w:val="20"/>
          <w:szCs w:val="20"/>
          <w:u w:val="single"/>
        </w:rPr>
        <w:t>All s</w:t>
      </w:r>
      <w:r w:rsidR="009E4A62" w:rsidRPr="006C31E7">
        <w:rPr>
          <w:rFonts w:cs="Times"/>
          <w:sz w:val="20"/>
          <w:szCs w:val="20"/>
          <w:u w:val="single"/>
        </w:rPr>
        <w:t>tudents</w:t>
      </w:r>
      <w:r>
        <w:rPr>
          <w:rFonts w:cs="Times"/>
          <w:sz w:val="20"/>
          <w:szCs w:val="20"/>
        </w:rPr>
        <w:t xml:space="preserve"> are expected to</w:t>
      </w:r>
      <w:r w:rsidR="009E4A62" w:rsidRPr="006C31E7">
        <w:rPr>
          <w:rFonts w:cs="Times"/>
          <w:sz w:val="20"/>
          <w:szCs w:val="20"/>
        </w:rPr>
        <w:t xml:space="preserve"> schedule quarterly meetings with their advisor. The meeting should be completed towards the end of each quarter. Students are expected to email their advisor </w:t>
      </w:r>
      <w:r w:rsidR="009E4A62" w:rsidRPr="006C31E7">
        <w:rPr>
          <w:rFonts w:cs="Times"/>
          <w:sz w:val="20"/>
          <w:szCs w:val="20"/>
          <w:u w:val="single"/>
        </w:rPr>
        <w:t>at least 2 weeks in advance</w:t>
      </w:r>
      <w:r w:rsidR="009E4A62" w:rsidRPr="006C31E7">
        <w:rPr>
          <w:rFonts w:cs="Times"/>
          <w:sz w:val="20"/>
          <w:szCs w:val="20"/>
        </w:rPr>
        <w:t xml:space="preserve"> to set up a time for advising and provide an updated </w:t>
      </w:r>
      <w:r w:rsidR="00D83084" w:rsidRPr="006C31E7">
        <w:rPr>
          <w:rFonts w:cs="Times"/>
          <w:sz w:val="20"/>
          <w:szCs w:val="20"/>
        </w:rPr>
        <w:t>APE</w:t>
      </w:r>
      <w:r w:rsidR="00806E3D" w:rsidRPr="006C31E7">
        <w:rPr>
          <w:rFonts w:cs="Times"/>
          <w:sz w:val="20"/>
          <w:szCs w:val="20"/>
        </w:rPr>
        <w:t>OH</w:t>
      </w:r>
      <w:r w:rsidR="00D83084" w:rsidRPr="006C31E7">
        <w:rPr>
          <w:rFonts w:cs="Times"/>
          <w:sz w:val="20"/>
          <w:szCs w:val="20"/>
        </w:rPr>
        <w:t xml:space="preserve"> program </w:t>
      </w:r>
      <w:r w:rsidR="009E4A62" w:rsidRPr="006C31E7">
        <w:rPr>
          <w:rFonts w:cs="Times"/>
          <w:sz w:val="20"/>
          <w:szCs w:val="20"/>
        </w:rPr>
        <w:t xml:space="preserve">checklist.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053D" w:rsidRPr="00806E3D" w:rsidTr="00B2053D">
        <w:tc>
          <w:tcPr>
            <w:tcW w:w="10790" w:type="dxa"/>
          </w:tcPr>
          <w:p w:rsidR="00DF278C" w:rsidRDefault="0022679D" w:rsidP="00B6247F">
            <w:pPr>
              <w:pStyle w:val="BodyText"/>
              <w:spacing w:before="0" w:after="120"/>
              <w:ind w:left="0" w:right="144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A minimum of </w:t>
            </w:r>
            <w:r w:rsidRPr="00BE3A15">
              <w:rPr>
                <w:rFonts w:asciiTheme="minorHAnsi" w:hAnsiTheme="minorHAnsi"/>
                <w:b/>
                <w:spacing w:val="-1"/>
              </w:rPr>
              <w:t>15</w:t>
            </w:r>
            <w:r w:rsidRPr="00D458BC">
              <w:rPr>
                <w:rFonts w:asciiTheme="minorHAnsi" w:hAnsiTheme="minorHAnsi"/>
                <w:spacing w:val="-1"/>
              </w:rPr>
              <w:t xml:space="preserve"> credits are required for completion</w:t>
            </w:r>
            <w:r>
              <w:rPr>
                <w:rFonts w:asciiTheme="minorHAnsi" w:hAnsiTheme="minorHAnsi"/>
                <w:spacing w:val="-1"/>
              </w:rPr>
              <w:t xml:space="preserve">, and </w:t>
            </w:r>
            <w:r w:rsidRPr="00BE3A15">
              <w:rPr>
                <w:rFonts w:asciiTheme="minorHAnsi" w:hAnsiTheme="minorHAnsi"/>
                <w:b/>
                <w:spacing w:val="-1"/>
              </w:rPr>
              <w:t>nine</w:t>
            </w:r>
            <w:r>
              <w:rPr>
                <w:rFonts w:asciiTheme="minorHAnsi" w:hAnsiTheme="minorHAnsi"/>
                <w:spacing w:val="-1"/>
              </w:rPr>
              <w:t xml:space="preserve"> of which must be earned in courses numbered 500 and above. </w:t>
            </w:r>
            <w:r w:rsidRPr="00BE3A15">
              <w:rPr>
                <w:rFonts w:asciiTheme="minorHAnsi" w:hAnsiTheme="minorHAnsi"/>
                <w:b/>
                <w:spacing w:val="-1"/>
              </w:rPr>
              <w:t>Nine</w:t>
            </w:r>
            <w:r>
              <w:rPr>
                <w:rFonts w:asciiTheme="minorHAnsi" w:hAnsiTheme="minorHAnsi"/>
                <w:spacing w:val="-1"/>
              </w:rPr>
              <w:t xml:space="preserve"> credits must be graded</w:t>
            </w:r>
            <w:r w:rsidRPr="00D458BC">
              <w:rPr>
                <w:rFonts w:asciiTheme="minorHAnsi" w:hAnsiTheme="minorHAnsi"/>
                <w:spacing w:val="-1"/>
              </w:rPr>
              <w:t>.</w:t>
            </w:r>
            <w:r w:rsidRPr="00E21DC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46AAF">
              <w:rPr>
                <w:rFonts w:asciiTheme="minorHAnsi" w:hAnsiTheme="minorHAnsi" w:cstheme="minorHAnsi"/>
                <w:b/>
                <w:shd w:val="clear" w:color="auto" w:fill="FFFFFF"/>
              </w:rPr>
              <w:t>Course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work</w:t>
            </w:r>
            <w:r w:rsidRPr="00446AAF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counted toward the APEOH graduate certificate must be relevant to meeting the APEOH program goals. </w:t>
            </w:r>
            <w:r w:rsidRPr="00E21DC6">
              <w:rPr>
                <w:rFonts w:asciiTheme="minorHAnsi" w:hAnsiTheme="minorHAnsi" w:cstheme="minorHAnsi"/>
                <w:shd w:val="clear" w:color="auto" w:fill="FFFFFF"/>
              </w:rPr>
              <w:t>There are no restrictions on credit sharing between a graduate certificate and a graduate degree program. No credit sharing is allowed between multiple graduate certificates.</w:t>
            </w:r>
            <w:r w:rsidR="00DF278C">
              <w:rPr>
                <w:rFonts w:asciiTheme="minorHAnsi" w:hAnsiTheme="minorHAnsi"/>
                <w:spacing w:val="-1"/>
              </w:rPr>
              <w:t xml:space="preserve"> </w:t>
            </w:r>
          </w:p>
          <w:p w:rsidR="00B2053D" w:rsidRPr="00B6247F" w:rsidRDefault="00DF278C" w:rsidP="00B6247F">
            <w:pPr>
              <w:pStyle w:val="BodyText"/>
              <w:spacing w:before="0" w:after="120"/>
              <w:ind w:left="0" w:right="144"/>
            </w:pPr>
            <w:r>
              <w:t>Successful completion of a Graduate Certificate Program requires a minimum cumulative GPA of 3.0 for courses required for the Certificate and a grade of 2.7 or higher for each course counted toward the certificate.</w:t>
            </w:r>
          </w:p>
        </w:tc>
      </w:tr>
    </w:tbl>
    <w:p w:rsidR="00D51828" w:rsidRDefault="00D51828" w:rsidP="00B6247F">
      <w:pPr>
        <w:spacing w:before="120" w:after="120" w:line="240" w:lineRule="auto"/>
        <w:rPr>
          <w:rFonts w:cstheme="minorHAnsi"/>
          <w:color w:val="000000"/>
          <w:sz w:val="20"/>
          <w:szCs w:val="20"/>
          <w:u w:val="single"/>
          <w:shd w:val="clear" w:color="auto" w:fill="FFFFFF" w:themeFill="background1"/>
        </w:rPr>
      </w:pPr>
      <w:r w:rsidRPr="00C05199">
        <w:rPr>
          <w:rFonts w:cstheme="minorHAnsi"/>
          <w:color w:val="000000"/>
          <w:sz w:val="20"/>
          <w:szCs w:val="20"/>
          <w:u w:val="single"/>
          <w:shd w:val="clear" w:color="auto" w:fill="FFFFFF" w:themeFill="background1"/>
        </w:rPr>
        <w:t xml:space="preserve">ERC Work and Health </w:t>
      </w:r>
      <w:r w:rsidR="00C05199" w:rsidRPr="00C05199">
        <w:rPr>
          <w:rFonts w:cstheme="minorHAnsi"/>
          <w:color w:val="000000"/>
          <w:sz w:val="20"/>
          <w:szCs w:val="20"/>
          <w:u w:val="single"/>
          <w:shd w:val="clear" w:color="auto" w:fill="FFFFFF" w:themeFill="background1"/>
        </w:rPr>
        <w:t xml:space="preserve">(WH) </w:t>
      </w:r>
      <w:r w:rsidRPr="00C05199">
        <w:rPr>
          <w:rFonts w:cstheme="minorHAnsi"/>
          <w:color w:val="000000"/>
          <w:sz w:val="20"/>
          <w:szCs w:val="20"/>
          <w:u w:val="single"/>
          <w:shd w:val="clear" w:color="auto" w:fill="FFFFFF" w:themeFill="background1"/>
        </w:rPr>
        <w:t>Grad Certificate Trainees</w:t>
      </w:r>
      <w:r w:rsidRPr="00D51828">
        <w:rPr>
          <w:rFonts w:cstheme="minorHAnsi"/>
          <w:color w:val="000000"/>
          <w:sz w:val="20"/>
          <w:szCs w:val="20"/>
          <w:shd w:val="clear" w:color="auto" w:fill="FFFFFF" w:themeFill="background1"/>
        </w:rPr>
        <w:t xml:space="preserve">: </w:t>
      </w:r>
      <w:r w:rsidRPr="006D049C">
        <w:rPr>
          <w:rFonts w:cstheme="minorHAnsi"/>
          <w:sz w:val="20"/>
          <w:szCs w:val="20"/>
        </w:rPr>
        <w:t xml:space="preserve">Courses with an asterisk (*) in </w:t>
      </w:r>
      <w:r w:rsidRPr="00365130">
        <w:rPr>
          <w:rFonts w:cstheme="minorHAnsi"/>
          <w:sz w:val="20"/>
          <w:szCs w:val="20"/>
        </w:rPr>
        <w:t xml:space="preserve">the </w:t>
      </w:r>
      <w:hyperlink r:id="rId7" w:history="1">
        <w:r w:rsidRPr="002F07B5">
          <w:rPr>
            <w:rStyle w:val="Hyperlink"/>
            <w:rFonts w:cstheme="minorHAnsi"/>
            <w:sz w:val="20"/>
            <w:szCs w:val="20"/>
          </w:rPr>
          <w:t>Sample Courses document</w:t>
        </w:r>
      </w:hyperlink>
      <w:r w:rsidRPr="006D049C">
        <w:rPr>
          <w:rFonts w:cstheme="minorHAnsi"/>
          <w:sz w:val="20"/>
          <w:szCs w:val="20"/>
        </w:rPr>
        <w:t xml:space="preserve"> are</w:t>
      </w:r>
      <w:r w:rsidRPr="00657D62">
        <w:rPr>
          <w:rFonts w:cs="Arial"/>
          <w:sz w:val="20"/>
          <w:szCs w:val="20"/>
        </w:rPr>
        <w:t xml:space="preserve"> in the</w:t>
      </w:r>
      <w:r>
        <w:rPr>
          <w:rFonts w:cs="Arial"/>
          <w:sz w:val="20"/>
          <w:szCs w:val="20"/>
        </w:rPr>
        <w:t xml:space="preserve"> curriculum that was approved by the</w:t>
      </w:r>
      <w:r w:rsidRPr="00F21664">
        <w:rPr>
          <w:rFonts w:cstheme="minorHAnsi"/>
          <w:sz w:val="20"/>
          <w:szCs w:val="20"/>
        </w:rPr>
        <w:t xml:space="preserve"> National Institute for Occupational Safety and Health (NIOSH)</w:t>
      </w:r>
      <w:r>
        <w:rPr>
          <w:rFonts w:cstheme="minorHAnsi"/>
          <w:color w:val="000000"/>
          <w:sz w:val="20"/>
          <w:szCs w:val="20"/>
          <w:shd w:val="clear" w:color="auto" w:fill="FFFFFF" w:themeFill="background1"/>
        </w:rPr>
        <w:t>, and courses with two asterisks are required for the trainees.</w:t>
      </w:r>
      <w:r w:rsidR="00C05199">
        <w:rPr>
          <w:rFonts w:cstheme="minorHAnsi"/>
          <w:color w:val="000000"/>
          <w:sz w:val="20"/>
          <w:szCs w:val="20"/>
          <w:shd w:val="clear" w:color="auto" w:fill="FFFFFF" w:themeFill="background1"/>
        </w:rPr>
        <w:t xml:space="preserve"> </w:t>
      </w:r>
    </w:p>
    <w:p w:rsidR="002E6763" w:rsidRPr="006C31E7" w:rsidRDefault="002E6763" w:rsidP="00B2053D">
      <w:pPr>
        <w:spacing w:after="0" w:line="240" w:lineRule="auto"/>
        <w:rPr>
          <w:rFonts w:cs="Arial"/>
          <w:sz w:val="20"/>
          <w:szCs w:val="20"/>
        </w:rPr>
      </w:pPr>
      <w:r w:rsidRPr="006C31E7">
        <w:rPr>
          <w:rFonts w:cs="Times"/>
          <w:b/>
          <w:sz w:val="20"/>
          <w:szCs w:val="20"/>
        </w:rPr>
        <w:t>Core Course Requirements</w:t>
      </w:r>
      <w:r w:rsidR="00806E3D" w:rsidRPr="002A67F0">
        <w:rPr>
          <w:rFonts w:cs="Times"/>
          <w:b/>
          <w:sz w:val="20"/>
          <w:szCs w:val="20"/>
        </w:rPr>
        <w:t xml:space="preserve">: </w:t>
      </w:r>
      <w:r w:rsidR="00F212D2">
        <w:rPr>
          <w:rFonts w:cs="Arial"/>
          <w:sz w:val="20"/>
          <w:szCs w:val="20"/>
        </w:rPr>
        <w:t>T</w:t>
      </w:r>
      <w:r w:rsidR="00806E3D" w:rsidRPr="006C31E7">
        <w:rPr>
          <w:rFonts w:cs="Arial"/>
          <w:sz w:val="20"/>
          <w:szCs w:val="20"/>
        </w:rPr>
        <w:t xml:space="preserve">ake at least one course </w:t>
      </w:r>
      <w:r w:rsidR="00806E3D" w:rsidRPr="006C31E7">
        <w:rPr>
          <w:rFonts w:cs="Times"/>
          <w:sz w:val="20"/>
          <w:szCs w:val="20"/>
        </w:rPr>
        <w:t>from the list in the Sample Courses document</w:t>
      </w:r>
      <w:r w:rsidR="00806E3D" w:rsidRPr="006C31E7">
        <w:rPr>
          <w:rFonts w:cs="Arial"/>
          <w:sz w:val="20"/>
          <w:szCs w:val="20"/>
        </w:rPr>
        <w:t xml:space="preserve"> for each of the following two categories; and a minimum of 6 credits between the two</w:t>
      </w:r>
    </w:p>
    <w:p w:rsidR="002E6763" w:rsidRPr="006C31E7" w:rsidRDefault="00806E3D" w:rsidP="006C31E7">
      <w:pPr>
        <w:spacing w:before="120" w:after="0" w:line="240" w:lineRule="auto"/>
        <w:rPr>
          <w:rFonts w:cs="Times"/>
          <w:sz w:val="20"/>
          <w:szCs w:val="20"/>
        </w:rPr>
      </w:pPr>
      <w:r w:rsidRPr="006C31E7">
        <w:rPr>
          <w:rFonts w:cs="Times"/>
          <w:sz w:val="20"/>
          <w:szCs w:val="20"/>
        </w:rPr>
        <w:t>Nursing Science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1507"/>
        <w:gridCol w:w="4950"/>
        <w:gridCol w:w="1125"/>
        <w:gridCol w:w="1575"/>
        <w:gridCol w:w="1710"/>
      </w:tblGrid>
      <w:tr w:rsidR="00EB5E26" w:rsidRPr="002A67F0" w:rsidTr="00EB5E26">
        <w:tc>
          <w:tcPr>
            <w:tcW w:w="1507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Course Number</w:t>
            </w:r>
          </w:p>
        </w:tc>
        <w:tc>
          <w:tcPr>
            <w:tcW w:w="4950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Name</w:t>
            </w:r>
          </w:p>
        </w:tc>
        <w:tc>
          <w:tcPr>
            <w:tcW w:w="1125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Credit #</w:t>
            </w:r>
          </w:p>
        </w:tc>
        <w:tc>
          <w:tcPr>
            <w:tcW w:w="1575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Plan to Take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Completed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</w:tr>
      <w:tr w:rsidR="00EB5E26" w:rsidRPr="002A67F0" w:rsidTr="00EB5E26">
        <w:tc>
          <w:tcPr>
            <w:tcW w:w="1507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5E26" w:rsidRPr="006C31E7" w:rsidRDefault="00EB5E26" w:rsidP="00B2053D">
            <w:pPr>
              <w:rPr>
                <w:rFonts w:cs="Times"/>
                <w:sz w:val="20"/>
                <w:szCs w:val="20"/>
              </w:rPr>
            </w:pPr>
          </w:p>
        </w:tc>
      </w:tr>
    </w:tbl>
    <w:p w:rsidR="00B2053D" w:rsidRPr="006C31E7" w:rsidRDefault="00B2053D" w:rsidP="00B2053D">
      <w:pPr>
        <w:spacing w:after="0" w:line="240" w:lineRule="auto"/>
        <w:rPr>
          <w:rFonts w:cs="Times"/>
          <w:sz w:val="20"/>
          <w:szCs w:val="20"/>
        </w:rPr>
      </w:pPr>
    </w:p>
    <w:p w:rsidR="002E6763" w:rsidRPr="006C31E7" w:rsidRDefault="002E6763" w:rsidP="00B2053D">
      <w:pPr>
        <w:spacing w:after="0" w:line="240" w:lineRule="auto"/>
        <w:rPr>
          <w:rFonts w:cs="Times"/>
          <w:sz w:val="20"/>
          <w:szCs w:val="20"/>
        </w:rPr>
      </w:pPr>
      <w:r w:rsidRPr="006C31E7">
        <w:rPr>
          <w:rFonts w:cs="Times"/>
          <w:sz w:val="20"/>
          <w:szCs w:val="20"/>
        </w:rPr>
        <w:t xml:space="preserve">Public Health </w:t>
      </w:r>
      <w:r w:rsidR="00806E3D" w:rsidRPr="006C31E7">
        <w:rPr>
          <w:rFonts w:cs="Times"/>
          <w:sz w:val="20"/>
          <w:szCs w:val="20"/>
        </w:rPr>
        <w:t>Science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1507"/>
        <w:gridCol w:w="4950"/>
        <w:gridCol w:w="1125"/>
        <w:gridCol w:w="1575"/>
        <w:gridCol w:w="1710"/>
      </w:tblGrid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Course Number</w:t>
            </w: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Name</w:t>
            </w: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Credit #</w:t>
            </w: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Plan to Take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Completed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</w:tr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</w:tr>
    </w:tbl>
    <w:p w:rsidR="00B2053D" w:rsidRPr="006C31E7" w:rsidRDefault="00B2053D" w:rsidP="00B2053D">
      <w:pPr>
        <w:spacing w:after="0" w:line="240" w:lineRule="auto"/>
        <w:rPr>
          <w:rFonts w:cs="Times"/>
          <w:b/>
          <w:sz w:val="20"/>
          <w:szCs w:val="20"/>
        </w:rPr>
      </w:pPr>
    </w:p>
    <w:p w:rsidR="002E6763" w:rsidRPr="006C31E7" w:rsidRDefault="00B2053D" w:rsidP="00B2053D">
      <w:pPr>
        <w:spacing w:after="0" w:line="240" w:lineRule="auto"/>
        <w:rPr>
          <w:rFonts w:cs="Times"/>
          <w:sz w:val="20"/>
          <w:szCs w:val="20"/>
        </w:rPr>
      </w:pPr>
      <w:r w:rsidRPr="006C31E7">
        <w:rPr>
          <w:rFonts w:cs="Times"/>
          <w:b/>
          <w:sz w:val="20"/>
          <w:szCs w:val="20"/>
        </w:rPr>
        <w:t>Elective Course Requirements</w:t>
      </w:r>
      <w:r w:rsidR="00806E3D" w:rsidRPr="006C31E7">
        <w:rPr>
          <w:rFonts w:cs="Times"/>
          <w:b/>
          <w:sz w:val="20"/>
          <w:szCs w:val="20"/>
        </w:rPr>
        <w:t>:</w:t>
      </w:r>
      <w:r w:rsidR="00806E3D" w:rsidRPr="002A67F0">
        <w:rPr>
          <w:rFonts w:cs="Times"/>
          <w:sz w:val="20"/>
          <w:szCs w:val="20"/>
        </w:rPr>
        <w:t xml:space="preserve"> Take a </w:t>
      </w:r>
      <w:r w:rsidR="002E6763" w:rsidRPr="006C31E7">
        <w:rPr>
          <w:rFonts w:cs="Times"/>
          <w:sz w:val="20"/>
          <w:szCs w:val="20"/>
        </w:rPr>
        <w:t xml:space="preserve">minimum of 2 courses and a minimum </w:t>
      </w:r>
      <w:r w:rsidRPr="006C31E7">
        <w:rPr>
          <w:rFonts w:cs="Times"/>
          <w:sz w:val="20"/>
          <w:szCs w:val="20"/>
        </w:rPr>
        <w:t xml:space="preserve">of 6 credits; select from </w:t>
      </w:r>
      <w:r w:rsidR="002E6763" w:rsidRPr="006C31E7">
        <w:rPr>
          <w:rFonts w:cs="Times"/>
          <w:sz w:val="20"/>
          <w:szCs w:val="20"/>
        </w:rPr>
        <w:t>the list in th</w:t>
      </w:r>
      <w:r w:rsidRPr="006C31E7">
        <w:rPr>
          <w:rFonts w:cs="Times"/>
          <w:sz w:val="20"/>
          <w:szCs w:val="20"/>
        </w:rPr>
        <w:t>e Sample Courses document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1507"/>
        <w:gridCol w:w="4950"/>
        <w:gridCol w:w="1125"/>
        <w:gridCol w:w="1575"/>
        <w:gridCol w:w="1710"/>
      </w:tblGrid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Course Number</w:t>
            </w: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Name</w:t>
            </w: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Credit #</w:t>
            </w: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Plan to Take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Completed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</w:tr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</w:tr>
      <w:tr w:rsidR="004E066C" w:rsidRPr="002A67F0" w:rsidTr="004D10CB">
        <w:tc>
          <w:tcPr>
            <w:tcW w:w="1507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</w:tr>
      <w:tr w:rsidR="004E066C" w:rsidRPr="002A67F0" w:rsidTr="004D10CB">
        <w:tc>
          <w:tcPr>
            <w:tcW w:w="1507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4E066C" w:rsidRPr="006C31E7" w:rsidRDefault="004E066C" w:rsidP="004D10CB">
            <w:pPr>
              <w:rPr>
                <w:rFonts w:cs="Times"/>
                <w:sz w:val="20"/>
                <w:szCs w:val="20"/>
              </w:rPr>
            </w:pPr>
          </w:p>
        </w:tc>
      </w:tr>
    </w:tbl>
    <w:p w:rsidR="00B2053D" w:rsidRPr="006C31E7" w:rsidRDefault="00B2053D" w:rsidP="00B2053D">
      <w:pPr>
        <w:spacing w:after="0" w:line="240" w:lineRule="auto"/>
        <w:rPr>
          <w:rFonts w:cs="Times"/>
          <w:b/>
          <w:sz w:val="20"/>
          <w:szCs w:val="20"/>
        </w:rPr>
      </w:pPr>
    </w:p>
    <w:p w:rsidR="002E6763" w:rsidRPr="006C31E7" w:rsidRDefault="002E6763" w:rsidP="00B2053D">
      <w:pPr>
        <w:spacing w:after="0" w:line="240" w:lineRule="auto"/>
        <w:rPr>
          <w:rFonts w:cs="Times"/>
          <w:sz w:val="20"/>
          <w:szCs w:val="20"/>
        </w:rPr>
      </w:pPr>
      <w:r w:rsidRPr="006C31E7">
        <w:rPr>
          <w:rFonts w:cs="Times"/>
          <w:b/>
          <w:sz w:val="20"/>
          <w:szCs w:val="20"/>
        </w:rPr>
        <w:t>Capstone Experience</w:t>
      </w:r>
      <w:r w:rsidR="00806E3D" w:rsidRPr="006C31E7">
        <w:rPr>
          <w:rFonts w:cs="Times"/>
          <w:b/>
          <w:sz w:val="20"/>
          <w:szCs w:val="20"/>
        </w:rPr>
        <w:t>:</w:t>
      </w:r>
      <w:r w:rsidR="00806E3D" w:rsidRPr="002A67F0">
        <w:rPr>
          <w:rFonts w:cs="Times"/>
          <w:sz w:val="20"/>
          <w:szCs w:val="20"/>
        </w:rPr>
        <w:t xml:space="preserve"> </w:t>
      </w:r>
      <w:r w:rsidR="00D67CBC">
        <w:rPr>
          <w:rFonts w:cs="Times"/>
          <w:sz w:val="20"/>
          <w:szCs w:val="20"/>
        </w:rPr>
        <w:t>Three</w:t>
      </w:r>
      <w:r w:rsidR="00D83084" w:rsidRPr="006C31E7">
        <w:rPr>
          <w:rFonts w:cs="Times"/>
          <w:sz w:val="20"/>
          <w:szCs w:val="20"/>
        </w:rPr>
        <w:t xml:space="preserve"> or more</w:t>
      </w:r>
      <w:r w:rsidRPr="006C31E7">
        <w:rPr>
          <w:rFonts w:cs="Times"/>
          <w:sz w:val="20"/>
          <w:szCs w:val="20"/>
        </w:rPr>
        <w:t xml:space="preserve"> credits of NCLIN 599 for mentored clinical experience or </w:t>
      </w:r>
      <w:r w:rsidR="00B2053D" w:rsidRPr="006C31E7">
        <w:rPr>
          <w:rFonts w:cs="Times"/>
          <w:sz w:val="20"/>
          <w:szCs w:val="20"/>
        </w:rPr>
        <w:t>NMETH 600 for mentored research</w:t>
      </w:r>
    </w:p>
    <w:tbl>
      <w:tblPr>
        <w:tblStyle w:val="TableGrid"/>
        <w:tblW w:w="10867" w:type="dxa"/>
        <w:tblInd w:w="-72" w:type="dxa"/>
        <w:tblLook w:val="04A0" w:firstRow="1" w:lastRow="0" w:firstColumn="1" w:lastColumn="0" w:noHBand="0" w:noVBand="1"/>
      </w:tblPr>
      <w:tblGrid>
        <w:gridCol w:w="1507"/>
        <w:gridCol w:w="4950"/>
        <w:gridCol w:w="1125"/>
        <w:gridCol w:w="1575"/>
        <w:gridCol w:w="1710"/>
      </w:tblGrid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Course Number</w:t>
            </w: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Name</w:t>
            </w: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Credit #</w:t>
            </w: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Plan to Take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  <w:r w:rsidRPr="006C31E7">
              <w:rPr>
                <w:rFonts w:cs="Times"/>
                <w:sz w:val="20"/>
                <w:szCs w:val="20"/>
              </w:rPr>
              <w:t>Completed (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Qtr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/</w:t>
            </w:r>
            <w:proofErr w:type="spellStart"/>
            <w:r w:rsidRPr="006C31E7">
              <w:rPr>
                <w:rFonts w:cs="Times"/>
                <w:sz w:val="20"/>
                <w:szCs w:val="20"/>
              </w:rPr>
              <w:t>Yr</w:t>
            </w:r>
            <w:proofErr w:type="spellEnd"/>
            <w:r w:rsidRPr="006C31E7">
              <w:rPr>
                <w:rFonts w:cs="Times"/>
                <w:sz w:val="20"/>
                <w:szCs w:val="20"/>
              </w:rPr>
              <w:t>)</w:t>
            </w:r>
          </w:p>
        </w:tc>
      </w:tr>
      <w:tr w:rsidR="00EB5E26" w:rsidRPr="002A67F0" w:rsidTr="004D10CB">
        <w:tc>
          <w:tcPr>
            <w:tcW w:w="1507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495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2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575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5E26" w:rsidRPr="006C31E7" w:rsidRDefault="00EB5E26" w:rsidP="004D10CB">
            <w:pPr>
              <w:rPr>
                <w:rFonts w:cs="Times"/>
                <w:sz w:val="20"/>
                <w:szCs w:val="20"/>
              </w:rPr>
            </w:pPr>
          </w:p>
        </w:tc>
      </w:tr>
    </w:tbl>
    <w:p w:rsidR="00F212D2" w:rsidRDefault="00F212D2" w:rsidP="00B2053D">
      <w:pPr>
        <w:spacing w:after="0" w:line="240" w:lineRule="auto"/>
        <w:rPr>
          <w:rFonts w:cs="Times"/>
          <w:sz w:val="20"/>
          <w:szCs w:val="20"/>
        </w:rPr>
      </w:pPr>
    </w:p>
    <w:p w:rsidR="00F212D2" w:rsidRDefault="00F212D2">
      <w:pPr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br w:type="page"/>
      </w:r>
    </w:p>
    <w:p w:rsidR="0062390A" w:rsidRPr="00545B9D" w:rsidRDefault="006D049C" w:rsidP="00B2053D">
      <w:pPr>
        <w:spacing w:after="0" w:line="240" w:lineRule="auto"/>
        <w:rPr>
          <w:rFonts w:cs="Times"/>
        </w:rPr>
      </w:pPr>
      <w:r w:rsidRPr="00545B9D">
        <w:rPr>
          <w:rFonts w:cs="Times"/>
        </w:rPr>
        <w:lastRenderedPageBreak/>
        <w:t>Students</w:t>
      </w:r>
      <w:r w:rsidR="00581584">
        <w:rPr>
          <w:rFonts w:cs="Times"/>
        </w:rPr>
        <w:t xml:space="preserve"> can use this grid </w:t>
      </w:r>
      <w:r w:rsidR="0062390A" w:rsidRPr="00545B9D">
        <w:rPr>
          <w:rFonts w:cs="Times"/>
        </w:rPr>
        <w:t xml:space="preserve">to plot the course plan by quarter. </w:t>
      </w:r>
    </w:p>
    <w:p w:rsidR="002E6763" w:rsidRPr="00545B9D" w:rsidRDefault="0062390A" w:rsidP="0062390A">
      <w:pPr>
        <w:pStyle w:val="ListParagraph"/>
        <w:numPr>
          <w:ilvl w:val="0"/>
          <w:numId w:val="3"/>
        </w:numPr>
        <w:spacing w:after="0" w:line="240" w:lineRule="auto"/>
        <w:rPr>
          <w:rFonts w:cs="Times"/>
        </w:rPr>
      </w:pPr>
      <w:r w:rsidRPr="00545B9D">
        <w:rPr>
          <w:rFonts w:cs="Times"/>
        </w:rPr>
        <w:t xml:space="preserve">Use the </w:t>
      </w:r>
      <w:hyperlink r:id="rId8" w:history="1">
        <w:r w:rsidRPr="002F07B5">
          <w:rPr>
            <w:rStyle w:val="Hyperlink"/>
            <w:rFonts w:cs="Times"/>
          </w:rPr>
          <w:t>Sample Course document</w:t>
        </w:r>
      </w:hyperlink>
      <w:r w:rsidR="006D049C" w:rsidRPr="00545B9D">
        <w:rPr>
          <w:rFonts w:cs="Times"/>
        </w:rPr>
        <w:t xml:space="preserve"> </w:t>
      </w:r>
      <w:r w:rsidRPr="00545B9D">
        <w:rPr>
          <w:rFonts w:cs="Times"/>
        </w:rPr>
        <w:t>to identify courses you plan to take</w:t>
      </w:r>
      <w:r w:rsidR="0000576B" w:rsidRPr="00545B9D">
        <w:rPr>
          <w:rFonts w:cs="Times"/>
        </w:rPr>
        <w:t xml:space="preserve"> (</w:t>
      </w:r>
      <w:r w:rsidR="006D049C" w:rsidRPr="00545B9D">
        <w:rPr>
          <w:rFonts w:cs="Times"/>
        </w:rPr>
        <w:t>which you have done for the grid on the first page</w:t>
      </w:r>
      <w:r w:rsidR="0000576B" w:rsidRPr="00545B9D">
        <w:rPr>
          <w:rFonts w:cs="Times"/>
        </w:rPr>
        <w:t>)</w:t>
      </w:r>
      <w:r w:rsidR="006D049C" w:rsidRPr="00545B9D">
        <w:rPr>
          <w:rFonts w:cs="Times"/>
        </w:rPr>
        <w:t>.</w:t>
      </w:r>
    </w:p>
    <w:p w:rsidR="00D51828" w:rsidRDefault="0062390A" w:rsidP="0000576B">
      <w:pPr>
        <w:pStyle w:val="ListParagraph"/>
        <w:numPr>
          <w:ilvl w:val="0"/>
          <w:numId w:val="3"/>
        </w:numPr>
        <w:spacing w:after="0" w:line="240" w:lineRule="auto"/>
        <w:rPr>
          <w:rFonts w:cs="Times"/>
        </w:rPr>
      </w:pPr>
      <w:r w:rsidRPr="00545B9D">
        <w:rPr>
          <w:rFonts w:cs="Times"/>
        </w:rPr>
        <w:t xml:space="preserve">Use the UW Time Schedule to find about when the course is offered. Course schedule may change from year to year. </w:t>
      </w:r>
      <w:r w:rsidR="0000576B" w:rsidRPr="00545B9D">
        <w:rPr>
          <w:rFonts w:cs="Times"/>
        </w:rPr>
        <w:t>You</w:t>
      </w:r>
      <w:r w:rsidRPr="00545B9D">
        <w:rPr>
          <w:rFonts w:cs="Times"/>
        </w:rPr>
        <w:t xml:space="preserve"> could use the archived time schedule</w:t>
      </w:r>
      <w:r w:rsidR="002622E4" w:rsidRPr="00545B9D">
        <w:rPr>
          <w:rFonts w:cs="Times"/>
        </w:rPr>
        <w:t>s</w:t>
      </w:r>
      <w:r w:rsidRPr="00545B9D">
        <w:rPr>
          <w:rFonts w:cs="Times"/>
        </w:rPr>
        <w:t xml:space="preserve"> to </w:t>
      </w:r>
      <w:r w:rsidR="002622E4" w:rsidRPr="00545B9D">
        <w:rPr>
          <w:rFonts w:cs="Times"/>
        </w:rPr>
        <w:t>get an ide</w:t>
      </w:r>
      <w:bookmarkStart w:id="0" w:name="_GoBack"/>
      <w:bookmarkEnd w:id="0"/>
      <w:r w:rsidR="002622E4" w:rsidRPr="00545B9D">
        <w:rPr>
          <w:rFonts w:cs="Times"/>
        </w:rPr>
        <w:t>a</w:t>
      </w:r>
      <w:r w:rsidRPr="00545B9D">
        <w:rPr>
          <w:rFonts w:cs="Times"/>
        </w:rPr>
        <w:t xml:space="preserve"> when the course w</w:t>
      </w:r>
      <w:r w:rsidR="002622E4" w:rsidRPr="00545B9D">
        <w:rPr>
          <w:rFonts w:cs="Times"/>
        </w:rPr>
        <w:t>as offered in the last academic and use that information to help you plan. You could also contact the school or department to fi</w:t>
      </w:r>
      <w:r w:rsidR="0000576B" w:rsidRPr="00545B9D">
        <w:rPr>
          <w:rFonts w:cs="Times"/>
        </w:rPr>
        <w:t xml:space="preserve">nd out when they plan to offer for the current academic year. </w:t>
      </w:r>
    </w:p>
    <w:p w:rsidR="00365130" w:rsidRPr="00545B9D" w:rsidRDefault="00365130" w:rsidP="0000576B">
      <w:pPr>
        <w:pStyle w:val="ListParagraph"/>
        <w:numPr>
          <w:ilvl w:val="0"/>
          <w:numId w:val="3"/>
        </w:numPr>
        <w:spacing w:after="0" w:line="240" w:lineRule="auto"/>
        <w:rPr>
          <w:rFonts w:cs="Times"/>
        </w:rPr>
      </w:pPr>
      <w:r>
        <w:rPr>
          <w:rFonts w:cs="Times"/>
        </w:rPr>
        <w:t xml:space="preserve">Summer is optional. </w:t>
      </w:r>
    </w:p>
    <w:p w:rsidR="00365130" w:rsidRPr="00365130" w:rsidRDefault="00545B9D" w:rsidP="00365130">
      <w:pPr>
        <w:pStyle w:val="ListParagraph"/>
        <w:numPr>
          <w:ilvl w:val="0"/>
          <w:numId w:val="3"/>
        </w:numPr>
        <w:spacing w:after="0" w:line="240" w:lineRule="auto"/>
        <w:rPr>
          <w:rFonts w:cs="Times"/>
        </w:rPr>
      </w:pPr>
      <w:r w:rsidRPr="00545B9D">
        <w:t xml:space="preserve">A </w:t>
      </w:r>
      <w:r w:rsidRPr="00545B9D">
        <w:rPr>
          <w:i/>
        </w:rPr>
        <w:t>Capstone</w:t>
      </w:r>
      <w:r w:rsidRPr="00545B9D">
        <w:t xml:space="preserve"> project is either a supervised research or clinical experience where </w:t>
      </w:r>
      <w:r>
        <w:t>you</w:t>
      </w:r>
      <w:r w:rsidRPr="00545B9D">
        <w:t xml:space="preserve"> can integrate didactic coursework and practice. </w:t>
      </w:r>
      <w:r>
        <w:t>You will choose you</w:t>
      </w:r>
      <w:r w:rsidRPr="00545B9D">
        <w:t xml:space="preserve"> capstone focus depending on the interest that motivates </w:t>
      </w:r>
      <w:r>
        <w:t xml:space="preserve">your </w:t>
      </w:r>
      <w:r w:rsidRPr="00545B9D">
        <w:t>pursuit of the certificate.</w:t>
      </w:r>
      <w:r w:rsidRPr="00545B9D">
        <w:rPr>
          <w:rFonts w:cs="Times"/>
        </w:rPr>
        <w:t xml:space="preserve"> Capstone requirement usually occur toward the </w:t>
      </w:r>
      <w:r>
        <w:rPr>
          <w:rFonts w:cs="Times"/>
        </w:rPr>
        <w:t>end of your certificate program.</w:t>
      </w:r>
      <w:r w:rsidR="00365130">
        <w:rPr>
          <w:rFonts w:cs="Times"/>
        </w:rPr>
        <w:t xml:space="preserve"> </w:t>
      </w:r>
    </w:p>
    <w:p w:rsidR="00365130" w:rsidRDefault="00365130" w:rsidP="007F747A">
      <w:pPr>
        <w:spacing w:after="0" w:line="240" w:lineRule="auto"/>
        <w:rPr>
          <w:rFonts w:cs="Times"/>
        </w:rPr>
      </w:pPr>
    </w:p>
    <w:p w:rsidR="007F747A" w:rsidRPr="007F747A" w:rsidRDefault="007F747A" w:rsidP="007F747A">
      <w:pPr>
        <w:spacing w:after="0" w:line="240" w:lineRule="auto"/>
        <w:rPr>
          <w:rFonts w:cs="Times"/>
        </w:rPr>
      </w:pPr>
      <w:r>
        <w:rPr>
          <w:rFonts w:cs="Times"/>
        </w:rPr>
        <w:t>When you are planning your course, keep the Graduate School rules</w:t>
      </w:r>
      <w:r w:rsidR="00A01123">
        <w:rPr>
          <w:rFonts w:cs="Times"/>
        </w:rPr>
        <w:t xml:space="preserve"> in mind</w:t>
      </w:r>
      <w:r>
        <w:rPr>
          <w:rFonts w:cs="Times"/>
        </w:rPr>
        <w:t>:</w:t>
      </w:r>
    </w:p>
    <w:p w:rsidR="007F747A" w:rsidRPr="007F747A" w:rsidRDefault="007F747A" w:rsidP="007F747A">
      <w:pPr>
        <w:pStyle w:val="ListParagraph"/>
        <w:numPr>
          <w:ilvl w:val="0"/>
          <w:numId w:val="4"/>
        </w:numPr>
        <w:spacing w:after="0" w:line="240" w:lineRule="auto"/>
        <w:rPr>
          <w:rFonts w:cs="Times"/>
        </w:rPr>
      </w:pPr>
      <w:r w:rsidRPr="007F747A">
        <w:rPr>
          <w:rFonts w:cs="Times"/>
        </w:rPr>
        <w:t>If you are concurrently enrolled in a graduate degree program at UW and maintain</w:t>
      </w:r>
      <w:r>
        <w:rPr>
          <w:rFonts w:cs="Times"/>
        </w:rPr>
        <w:t>ing</w:t>
      </w:r>
      <w:r w:rsidRPr="007F747A">
        <w:rPr>
          <w:rFonts w:cs="Times"/>
        </w:rPr>
        <w:t xml:space="preserve"> your student status, you </w:t>
      </w:r>
      <w:r w:rsidR="005233F8">
        <w:rPr>
          <w:rFonts w:cs="Times"/>
        </w:rPr>
        <w:t>could skip quarters when you are unable to r</w:t>
      </w:r>
      <w:r w:rsidRPr="007F747A">
        <w:rPr>
          <w:rFonts w:cs="Times"/>
        </w:rPr>
        <w:t xml:space="preserve">egister for </w:t>
      </w:r>
      <w:r w:rsidR="005233F8">
        <w:rPr>
          <w:rFonts w:cs="Times"/>
        </w:rPr>
        <w:t xml:space="preserve">any </w:t>
      </w:r>
      <w:r w:rsidRPr="007F747A">
        <w:rPr>
          <w:rFonts w:cs="Times"/>
        </w:rPr>
        <w:t>courses for your APEOH cer</w:t>
      </w:r>
      <w:r w:rsidR="005233F8">
        <w:rPr>
          <w:rFonts w:cs="Times"/>
        </w:rPr>
        <w:t>tificate program.</w:t>
      </w:r>
    </w:p>
    <w:p w:rsidR="007F747A" w:rsidRPr="007F747A" w:rsidRDefault="007F747A" w:rsidP="007F747A">
      <w:pPr>
        <w:pStyle w:val="ListParagraph"/>
        <w:numPr>
          <w:ilvl w:val="0"/>
          <w:numId w:val="4"/>
        </w:numPr>
        <w:spacing w:after="0" w:line="240" w:lineRule="auto"/>
        <w:rPr>
          <w:rFonts w:cs="Times"/>
        </w:rPr>
      </w:pPr>
      <w:r w:rsidRPr="007F747A">
        <w:rPr>
          <w:rFonts w:cs="Times"/>
        </w:rPr>
        <w:t>If you are solely a graduate certificate student, you must register every quarter, except summer, in order to maintain your student status.</w:t>
      </w:r>
    </w:p>
    <w:p w:rsidR="007F747A" w:rsidRPr="007F747A" w:rsidRDefault="007F747A" w:rsidP="007F747A">
      <w:pPr>
        <w:spacing w:after="0" w:line="240" w:lineRule="auto"/>
        <w:rPr>
          <w:rFonts w:cs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212D2" w:rsidRPr="00545B9D" w:rsidTr="00F212D2"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  <w:r w:rsidRPr="00545B9D">
              <w:rPr>
                <w:rFonts w:cs="Times"/>
              </w:rPr>
              <w:t>Fall</w:t>
            </w:r>
            <w:r w:rsidR="00545B9D">
              <w:rPr>
                <w:rFonts w:cs="Times"/>
              </w:rPr>
              <w:t>, Year __________</w:t>
            </w:r>
          </w:p>
        </w:tc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  <w:r w:rsidRPr="00545B9D">
              <w:rPr>
                <w:rFonts w:cs="Times"/>
              </w:rPr>
              <w:t>Winter</w:t>
            </w:r>
            <w:r w:rsidR="00545B9D"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  <w:r w:rsidRPr="00545B9D">
              <w:rPr>
                <w:rFonts w:cs="Times"/>
              </w:rPr>
              <w:t>Spring</w:t>
            </w:r>
            <w:r w:rsidR="00545B9D"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  <w:r w:rsidRPr="00545B9D">
              <w:rPr>
                <w:rFonts w:cs="Times"/>
              </w:rPr>
              <w:t>Summer</w:t>
            </w:r>
            <w:r w:rsidR="00545B9D">
              <w:rPr>
                <w:rFonts w:cs="Times"/>
              </w:rPr>
              <w:t>, Year _________</w:t>
            </w:r>
          </w:p>
        </w:tc>
      </w:tr>
      <w:tr w:rsidR="00F212D2" w:rsidRPr="00545B9D" w:rsidTr="00F212D2"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</w:tc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</w:tr>
      <w:tr w:rsidR="0062390A" w:rsidRPr="00545B9D" w:rsidTr="000A498B">
        <w:tc>
          <w:tcPr>
            <w:tcW w:w="2697" w:type="dxa"/>
          </w:tcPr>
          <w:p w:rsidR="0062390A" w:rsidRPr="00545B9D" w:rsidRDefault="0062390A" w:rsidP="000A498B">
            <w:pPr>
              <w:rPr>
                <w:rFonts w:cs="Times"/>
              </w:rPr>
            </w:pPr>
            <w:r w:rsidRPr="00545B9D">
              <w:rPr>
                <w:rFonts w:cs="Times"/>
              </w:rPr>
              <w:t>Fall, Year ___________</w:t>
            </w:r>
          </w:p>
        </w:tc>
        <w:tc>
          <w:tcPr>
            <w:tcW w:w="2697" w:type="dxa"/>
          </w:tcPr>
          <w:p w:rsidR="0062390A" w:rsidRPr="00545B9D" w:rsidRDefault="0062390A" w:rsidP="000A498B">
            <w:pPr>
              <w:rPr>
                <w:rFonts w:cs="Times"/>
              </w:rPr>
            </w:pPr>
            <w:r w:rsidRPr="00545B9D">
              <w:rPr>
                <w:rFonts w:cs="Times"/>
              </w:rPr>
              <w:t>Winter</w:t>
            </w:r>
            <w:r w:rsidR="00545B9D"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62390A" w:rsidRPr="00545B9D" w:rsidRDefault="0062390A" w:rsidP="000A498B">
            <w:pPr>
              <w:rPr>
                <w:rFonts w:cs="Times"/>
              </w:rPr>
            </w:pPr>
            <w:r w:rsidRPr="00545B9D">
              <w:rPr>
                <w:rFonts w:cs="Times"/>
              </w:rPr>
              <w:t>Spring</w:t>
            </w:r>
            <w:r w:rsidR="00545B9D"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62390A" w:rsidRPr="00545B9D" w:rsidRDefault="0062390A" w:rsidP="000A498B">
            <w:pPr>
              <w:rPr>
                <w:rFonts w:cs="Times"/>
              </w:rPr>
            </w:pPr>
            <w:r w:rsidRPr="00545B9D">
              <w:rPr>
                <w:rFonts w:cs="Times"/>
              </w:rPr>
              <w:t>Summer</w:t>
            </w:r>
            <w:r w:rsidR="00545B9D">
              <w:rPr>
                <w:rFonts w:cs="Times"/>
              </w:rPr>
              <w:t>, Year _________</w:t>
            </w:r>
          </w:p>
        </w:tc>
      </w:tr>
      <w:tr w:rsidR="00F212D2" w:rsidRPr="00545B9D" w:rsidTr="00F212D2"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  <w:p w:rsidR="0062390A" w:rsidRPr="00545B9D" w:rsidRDefault="0062390A" w:rsidP="00B2053D">
            <w:pPr>
              <w:rPr>
                <w:rFonts w:cs="Times"/>
              </w:rPr>
            </w:pPr>
          </w:p>
        </w:tc>
        <w:tc>
          <w:tcPr>
            <w:tcW w:w="2697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F212D2" w:rsidRPr="00545B9D" w:rsidRDefault="00F212D2" w:rsidP="00B2053D">
            <w:pPr>
              <w:rPr>
                <w:rFonts w:cs="Times"/>
              </w:rPr>
            </w:pPr>
          </w:p>
        </w:tc>
      </w:tr>
      <w:tr w:rsidR="007F747A" w:rsidRPr="00545B9D" w:rsidTr="00EE7512">
        <w:tc>
          <w:tcPr>
            <w:tcW w:w="2697" w:type="dxa"/>
          </w:tcPr>
          <w:p w:rsidR="007F747A" w:rsidRPr="00545B9D" w:rsidRDefault="007F747A" w:rsidP="00EE7512">
            <w:pPr>
              <w:rPr>
                <w:rFonts w:cs="Times"/>
              </w:rPr>
            </w:pPr>
            <w:r w:rsidRPr="00545B9D">
              <w:rPr>
                <w:rFonts w:cs="Times"/>
              </w:rPr>
              <w:t>Fall, Year ___________</w:t>
            </w:r>
          </w:p>
        </w:tc>
        <w:tc>
          <w:tcPr>
            <w:tcW w:w="2697" w:type="dxa"/>
          </w:tcPr>
          <w:p w:rsidR="007F747A" w:rsidRPr="00545B9D" w:rsidRDefault="007F747A" w:rsidP="00EE7512">
            <w:pPr>
              <w:rPr>
                <w:rFonts w:cs="Times"/>
              </w:rPr>
            </w:pPr>
            <w:r w:rsidRPr="00545B9D">
              <w:rPr>
                <w:rFonts w:cs="Times"/>
              </w:rPr>
              <w:t>Winter</w:t>
            </w:r>
            <w:r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7F747A" w:rsidRPr="00545B9D" w:rsidRDefault="007F747A" w:rsidP="00EE7512">
            <w:pPr>
              <w:rPr>
                <w:rFonts w:cs="Times"/>
              </w:rPr>
            </w:pPr>
            <w:r w:rsidRPr="00545B9D">
              <w:rPr>
                <w:rFonts w:cs="Times"/>
              </w:rPr>
              <w:t>Spring</w:t>
            </w:r>
            <w:r>
              <w:rPr>
                <w:rFonts w:cs="Times"/>
              </w:rPr>
              <w:t>, Year _________</w:t>
            </w:r>
          </w:p>
        </w:tc>
        <w:tc>
          <w:tcPr>
            <w:tcW w:w="2698" w:type="dxa"/>
          </w:tcPr>
          <w:p w:rsidR="007F747A" w:rsidRPr="00545B9D" w:rsidRDefault="007F747A" w:rsidP="00EE7512">
            <w:pPr>
              <w:rPr>
                <w:rFonts w:cs="Times"/>
              </w:rPr>
            </w:pPr>
            <w:r w:rsidRPr="00545B9D">
              <w:rPr>
                <w:rFonts w:cs="Times"/>
              </w:rPr>
              <w:t>Summer</w:t>
            </w:r>
            <w:r>
              <w:rPr>
                <w:rFonts w:cs="Times"/>
              </w:rPr>
              <w:t>, Year _________</w:t>
            </w:r>
          </w:p>
        </w:tc>
      </w:tr>
      <w:tr w:rsidR="007F747A" w:rsidRPr="00545B9D" w:rsidTr="00EE7512">
        <w:tc>
          <w:tcPr>
            <w:tcW w:w="2697" w:type="dxa"/>
          </w:tcPr>
          <w:p w:rsidR="007F747A" w:rsidRPr="00545B9D" w:rsidRDefault="007F747A" w:rsidP="00EE7512">
            <w:pPr>
              <w:rPr>
                <w:rFonts w:cs="Times"/>
              </w:rPr>
            </w:pPr>
          </w:p>
          <w:p w:rsidR="007F747A" w:rsidRPr="00545B9D" w:rsidRDefault="007F747A" w:rsidP="00EE7512">
            <w:pPr>
              <w:rPr>
                <w:rFonts w:cs="Times"/>
              </w:rPr>
            </w:pPr>
          </w:p>
          <w:p w:rsidR="007F747A" w:rsidRPr="00545B9D" w:rsidRDefault="007F747A" w:rsidP="00EE7512">
            <w:pPr>
              <w:rPr>
                <w:rFonts w:cs="Times"/>
              </w:rPr>
            </w:pPr>
          </w:p>
          <w:p w:rsidR="007F747A" w:rsidRPr="00545B9D" w:rsidRDefault="007F747A" w:rsidP="00EE7512">
            <w:pPr>
              <w:rPr>
                <w:rFonts w:cs="Times"/>
              </w:rPr>
            </w:pPr>
          </w:p>
        </w:tc>
        <w:tc>
          <w:tcPr>
            <w:tcW w:w="2697" w:type="dxa"/>
          </w:tcPr>
          <w:p w:rsidR="007F747A" w:rsidRPr="00545B9D" w:rsidRDefault="007F747A" w:rsidP="00EE7512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7F747A" w:rsidRPr="00545B9D" w:rsidRDefault="007F747A" w:rsidP="00EE7512">
            <w:pPr>
              <w:rPr>
                <w:rFonts w:cs="Times"/>
              </w:rPr>
            </w:pPr>
          </w:p>
        </w:tc>
        <w:tc>
          <w:tcPr>
            <w:tcW w:w="2698" w:type="dxa"/>
          </w:tcPr>
          <w:p w:rsidR="007F747A" w:rsidRPr="00545B9D" w:rsidRDefault="007F747A" w:rsidP="00EE7512">
            <w:pPr>
              <w:rPr>
                <w:rFonts w:cs="Times"/>
              </w:rPr>
            </w:pPr>
          </w:p>
        </w:tc>
      </w:tr>
    </w:tbl>
    <w:p w:rsidR="00C05199" w:rsidRPr="00C05199" w:rsidRDefault="00C05199" w:rsidP="00B2053D">
      <w:pPr>
        <w:spacing w:after="0" w:line="240" w:lineRule="auto"/>
        <w:rPr>
          <w:rFonts w:cstheme="minorHAnsi"/>
          <w:color w:val="000000"/>
          <w:u w:val="single"/>
          <w:shd w:val="clear" w:color="auto" w:fill="FFFFFF" w:themeFill="background1"/>
        </w:rPr>
      </w:pPr>
    </w:p>
    <w:p w:rsidR="00A01123" w:rsidRDefault="00C05199" w:rsidP="00B2053D">
      <w:pPr>
        <w:spacing w:after="0" w:line="240" w:lineRule="auto"/>
        <w:rPr>
          <w:rFonts w:cstheme="minorHAnsi"/>
          <w:b/>
          <w:color w:val="000000"/>
          <w:shd w:val="clear" w:color="auto" w:fill="FFFFFF" w:themeFill="background1"/>
        </w:rPr>
      </w:pPr>
      <w:r w:rsidRPr="00C05199">
        <w:rPr>
          <w:rFonts w:cstheme="minorHAnsi"/>
          <w:b/>
          <w:color w:val="000000"/>
          <w:shd w:val="clear" w:color="auto" w:fill="FFFFFF" w:themeFill="background1"/>
        </w:rPr>
        <w:t xml:space="preserve">Other funding related requirements for ERC WH Grad Certificate Trainees: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3C69" w:rsidTr="00AD3C69">
        <w:tc>
          <w:tcPr>
            <w:tcW w:w="10790" w:type="dxa"/>
          </w:tcPr>
          <w:p w:rsidR="00AD3C69" w:rsidRPr="00C05199" w:rsidRDefault="00AD3C69" w:rsidP="00BB5592">
            <w:pPr>
              <w:spacing w:after="120"/>
            </w:pPr>
            <w:r w:rsidRPr="00BB5592">
              <w:rPr>
                <w:i/>
              </w:rPr>
              <w:t>Complete the Respons</w:t>
            </w:r>
            <w:r w:rsidR="00EE7D92">
              <w:rPr>
                <w:i/>
              </w:rPr>
              <w:t>ible Conduct of Research (RCR) t</w:t>
            </w:r>
            <w:r w:rsidRPr="00BB5592">
              <w:rPr>
                <w:i/>
              </w:rPr>
              <w:t>raining</w:t>
            </w:r>
            <w:r>
              <w:t xml:space="preserve"> (</w:t>
            </w:r>
            <w:r w:rsidR="00EE7D92">
              <w:t>Ma</w:t>
            </w:r>
            <w:r>
              <w:t>rk one</w:t>
            </w:r>
            <w:r w:rsidR="00EE7D92">
              <w:t xml:space="preserve"> mechanism lower</w:t>
            </w:r>
            <w:r>
              <w:t>)</w:t>
            </w:r>
            <w:r w:rsidRPr="00C05199">
              <w:t xml:space="preserve">: </w:t>
            </w:r>
          </w:p>
          <w:p w:rsidR="00AD3C69" w:rsidRDefault="00AD3C69" w:rsidP="00AD3C69">
            <w:pPr>
              <w:pStyle w:val="ListParagraph"/>
              <w:numPr>
                <w:ilvl w:val="0"/>
                <w:numId w:val="5"/>
              </w:numPr>
              <w:ind w:left="720"/>
            </w:pPr>
            <w:r w:rsidRPr="00C05199">
              <w:t>Attend the Center</w:t>
            </w:r>
            <w:r>
              <w:t>’s</w:t>
            </w:r>
            <w:r w:rsidRPr="00C05199">
              <w:t xml:space="preserve"> RCR training</w:t>
            </w:r>
            <w:r>
              <w:t xml:space="preserve"> on _________________________________________________ (dates)</w:t>
            </w:r>
          </w:p>
          <w:p w:rsidR="00AD3C69" w:rsidRPr="00AD3C69" w:rsidRDefault="00AD3C69" w:rsidP="00AD3C69">
            <w:pPr>
              <w:pStyle w:val="ListParagraph"/>
              <w:numPr>
                <w:ilvl w:val="0"/>
                <w:numId w:val="5"/>
              </w:numPr>
              <w:spacing w:after="120"/>
              <w:ind w:left="720"/>
            </w:pPr>
            <w:r>
              <w:t>Us</w:t>
            </w:r>
            <w:r w:rsidRPr="00C05199">
              <w:t>e</w:t>
            </w:r>
            <w:r>
              <w:t xml:space="preserve"> home</w:t>
            </w:r>
            <w:r w:rsidRPr="00C05199">
              <w:t xml:space="preserve"> degree program</w:t>
            </w:r>
            <w:r>
              <w:t>’s</w:t>
            </w:r>
            <w:r w:rsidRPr="00C05199">
              <w:t xml:space="preserve"> RCR training</w:t>
            </w:r>
            <w:r>
              <w:t xml:space="preserve"> as substitution with approval from Dr. Tsai (Program Director): _____________ (date)</w:t>
            </w:r>
          </w:p>
        </w:tc>
      </w:tr>
      <w:tr w:rsidR="00AD3C69" w:rsidTr="00AD3C69">
        <w:tc>
          <w:tcPr>
            <w:tcW w:w="10790" w:type="dxa"/>
          </w:tcPr>
          <w:p w:rsidR="00AD3C69" w:rsidRPr="00A01123" w:rsidRDefault="00AD3C69" w:rsidP="00BB5592">
            <w:r w:rsidRPr="00BB5592">
              <w:rPr>
                <w:i/>
              </w:rPr>
              <w:t>Attend all of the Center’s interdisciplinary activities</w:t>
            </w:r>
            <w:r>
              <w:t>. List activities attend and dates in the space below:</w:t>
            </w:r>
          </w:p>
          <w:p w:rsidR="00AD3C69" w:rsidRDefault="00AD3C69" w:rsidP="00B2053D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</w:p>
          <w:p w:rsidR="00AD3C69" w:rsidRDefault="00AD3C69" w:rsidP="00B2053D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</w:p>
          <w:p w:rsidR="00AD3C69" w:rsidRDefault="00AD3C69" w:rsidP="00B2053D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</w:p>
          <w:p w:rsidR="00AD3C69" w:rsidRDefault="00AD3C69" w:rsidP="00B2053D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</w:p>
          <w:p w:rsidR="00AD3C69" w:rsidRDefault="00AD3C69" w:rsidP="00B2053D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</w:p>
        </w:tc>
      </w:tr>
    </w:tbl>
    <w:p w:rsidR="00C05199" w:rsidRPr="00C05199" w:rsidRDefault="00C05199" w:rsidP="00B2053D">
      <w:pPr>
        <w:spacing w:after="0" w:line="240" w:lineRule="auto"/>
      </w:pPr>
    </w:p>
    <w:sectPr w:rsidR="00C05199" w:rsidRPr="00C05199" w:rsidSect="00E17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91" w:rsidRDefault="00B73591" w:rsidP="00D55EF2">
      <w:pPr>
        <w:spacing w:after="0" w:line="240" w:lineRule="auto"/>
      </w:pPr>
      <w:r>
        <w:separator/>
      </w:r>
    </w:p>
  </w:endnote>
  <w:endnote w:type="continuationSeparator" w:id="0">
    <w:p w:rsidR="00B73591" w:rsidRDefault="00B73591" w:rsidP="00D5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9D" w:rsidRDefault="0022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14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F2" w:rsidRDefault="00F34474">
        <w:pPr>
          <w:pStyle w:val="Footer"/>
          <w:jc w:val="center"/>
        </w:pPr>
        <w:r>
          <w:fldChar w:fldCharType="begin"/>
        </w:r>
        <w:r w:rsidR="00D55EF2">
          <w:instrText xml:space="preserve"> PAGE   \* MERGEFORMAT </w:instrText>
        </w:r>
        <w:r>
          <w:fldChar w:fldCharType="separate"/>
        </w:r>
        <w:r w:rsidR="002F0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EF2" w:rsidRPr="008848A0" w:rsidRDefault="004E066C">
    <w:pPr>
      <w:pStyle w:val="Footer"/>
      <w:rPr>
        <w:sz w:val="16"/>
        <w:szCs w:val="16"/>
      </w:rPr>
    </w:pPr>
    <w:r>
      <w:rPr>
        <w:sz w:val="16"/>
        <w:szCs w:val="16"/>
      </w:rPr>
      <w:t>APE</w:t>
    </w:r>
    <w:r w:rsidR="00806E3D">
      <w:rPr>
        <w:sz w:val="16"/>
        <w:szCs w:val="16"/>
      </w:rPr>
      <w:t>O</w:t>
    </w:r>
    <w:r>
      <w:rPr>
        <w:sz w:val="16"/>
        <w:szCs w:val="16"/>
      </w:rPr>
      <w:t>H</w:t>
    </w:r>
    <w:r w:rsidR="00DF278C">
      <w:rPr>
        <w:sz w:val="16"/>
        <w:szCs w:val="16"/>
      </w:rPr>
      <w:t xml:space="preserve"> Requirement</w:t>
    </w:r>
    <w:r>
      <w:rPr>
        <w:sz w:val="16"/>
        <w:szCs w:val="16"/>
      </w:rPr>
      <w:t xml:space="preserve"> Checklist_</w:t>
    </w:r>
    <w:r w:rsidR="0022679D">
      <w:rPr>
        <w:sz w:val="16"/>
        <w:szCs w:val="16"/>
      </w:rPr>
      <w:t>092823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9D" w:rsidRDefault="0022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91" w:rsidRDefault="00B73591" w:rsidP="00D55EF2">
      <w:pPr>
        <w:spacing w:after="0" w:line="240" w:lineRule="auto"/>
      </w:pPr>
      <w:r>
        <w:separator/>
      </w:r>
    </w:p>
  </w:footnote>
  <w:footnote w:type="continuationSeparator" w:id="0">
    <w:p w:rsidR="00B73591" w:rsidRDefault="00B73591" w:rsidP="00D5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9D" w:rsidRDefault="0022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2" w:rsidRPr="001542F2" w:rsidRDefault="001542F2" w:rsidP="001542F2">
    <w:pPr>
      <w:spacing w:after="120" w:line="240" w:lineRule="auto"/>
      <w:jc w:val="center"/>
      <w:rPr>
        <w:rFonts w:cs="Times"/>
        <w:b/>
        <w:sz w:val="24"/>
        <w:szCs w:val="24"/>
      </w:rPr>
    </w:pPr>
    <w:r w:rsidRPr="006C31E7">
      <w:rPr>
        <w:rFonts w:cs="Times"/>
        <w:b/>
        <w:sz w:val="24"/>
        <w:szCs w:val="24"/>
      </w:rPr>
      <w:t>Advanced Practice Environmental and Occupational Health (APEOH</w:t>
    </w:r>
    <w:proofErr w:type="gramStart"/>
    <w:r w:rsidRPr="006C31E7">
      <w:rPr>
        <w:rFonts w:cs="Times"/>
        <w:b/>
        <w:sz w:val="24"/>
        <w:szCs w:val="24"/>
      </w:rPr>
      <w:t>)</w:t>
    </w:r>
    <w:proofErr w:type="gramEnd"/>
    <w:r w:rsidRPr="006C31E7">
      <w:rPr>
        <w:rFonts w:cs="Times"/>
        <w:b/>
        <w:sz w:val="24"/>
        <w:szCs w:val="24"/>
      </w:rPr>
      <w:br/>
      <w:t>Graduate Certificate Program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9D" w:rsidRDefault="0022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9B9"/>
    <w:multiLevelType w:val="hybridMultilevel"/>
    <w:tmpl w:val="7F9A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F23"/>
    <w:multiLevelType w:val="hybridMultilevel"/>
    <w:tmpl w:val="760C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778FF"/>
    <w:multiLevelType w:val="hybridMultilevel"/>
    <w:tmpl w:val="200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46CC"/>
    <w:multiLevelType w:val="hybridMultilevel"/>
    <w:tmpl w:val="8142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A59F8"/>
    <w:multiLevelType w:val="hybridMultilevel"/>
    <w:tmpl w:val="7F12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90519"/>
    <w:multiLevelType w:val="hybridMultilevel"/>
    <w:tmpl w:val="A148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sDCwMDYwsjA2MjZR0lEKTi0uzszPAykwrgUAtgL4mywAAAA="/>
  </w:docVars>
  <w:rsids>
    <w:rsidRoot w:val="007A7D14"/>
    <w:rsid w:val="0000576B"/>
    <w:rsid w:val="00083705"/>
    <w:rsid w:val="000B6690"/>
    <w:rsid w:val="000C161D"/>
    <w:rsid w:val="001542F2"/>
    <w:rsid w:val="001D2D46"/>
    <w:rsid w:val="002069A2"/>
    <w:rsid w:val="002206E5"/>
    <w:rsid w:val="0022679D"/>
    <w:rsid w:val="002622E4"/>
    <w:rsid w:val="002A67F0"/>
    <w:rsid w:val="002C763D"/>
    <w:rsid w:val="002E6763"/>
    <w:rsid w:val="002F07B5"/>
    <w:rsid w:val="00326458"/>
    <w:rsid w:val="00330300"/>
    <w:rsid w:val="00365130"/>
    <w:rsid w:val="003D382E"/>
    <w:rsid w:val="00434EF3"/>
    <w:rsid w:val="00437A73"/>
    <w:rsid w:val="00442173"/>
    <w:rsid w:val="004B1136"/>
    <w:rsid w:val="004B7615"/>
    <w:rsid w:val="004E066C"/>
    <w:rsid w:val="0051386E"/>
    <w:rsid w:val="00517EF6"/>
    <w:rsid w:val="005233F8"/>
    <w:rsid w:val="005364B6"/>
    <w:rsid w:val="00545B9D"/>
    <w:rsid w:val="00581584"/>
    <w:rsid w:val="005C11F9"/>
    <w:rsid w:val="005F22C9"/>
    <w:rsid w:val="0062390A"/>
    <w:rsid w:val="006257CA"/>
    <w:rsid w:val="00673E24"/>
    <w:rsid w:val="00684486"/>
    <w:rsid w:val="0069747A"/>
    <w:rsid w:val="006A5634"/>
    <w:rsid w:val="006C31E7"/>
    <w:rsid w:val="006D049C"/>
    <w:rsid w:val="006D7BBE"/>
    <w:rsid w:val="006E475B"/>
    <w:rsid w:val="00713A0F"/>
    <w:rsid w:val="00732182"/>
    <w:rsid w:val="0073342F"/>
    <w:rsid w:val="007A7D14"/>
    <w:rsid w:val="007F747A"/>
    <w:rsid w:val="00806E3D"/>
    <w:rsid w:val="008472CD"/>
    <w:rsid w:val="00876897"/>
    <w:rsid w:val="00883F21"/>
    <w:rsid w:val="008848A0"/>
    <w:rsid w:val="008871AD"/>
    <w:rsid w:val="008934D3"/>
    <w:rsid w:val="0090585F"/>
    <w:rsid w:val="00981C16"/>
    <w:rsid w:val="009C74AF"/>
    <w:rsid w:val="009E4A62"/>
    <w:rsid w:val="00A01123"/>
    <w:rsid w:val="00A36043"/>
    <w:rsid w:val="00A543F0"/>
    <w:rsid w:val="00A94D66"/>
    <w:rsid w:val="00AA2321"/>
    <w:rsid w:val="00AA7158"/>
    <w:rsid w:val="00AD3C69"/>
    <w:rsid w:val="00B06409"/>
    <w:rsid w:val="00B200FF"/>
    <w:rsid w:val="00B2053D"/>
    <w:rsid w:val="00B6247F"/>
    <w:rsid w:val="00B675A8"/>
    <w:rsid w:val="00B73591"/>
    <w:rsid w:val="00B82729"/>
    <w:rsid w:val="00B942B3"/>
    <w:rsid w:val="00BB5592"/>
    <w:rsid w:val="00C05199"/>
    <w:rsid w:val="00C06437"/>
    <w:rsid w:val="00C56898"/>
    <w:rsid w:val="00C761F8"/>
    <w:rsid w:val="00CC3569"/>
    <w:rsid w:val="00D024EB"/>
    <w:rsid w:val="00D3054D"/>
    <w:rsid w:val="00D31A84"/>
    <w:rsid w:val="00D51828"/>
    <w:rsid w:val="00D55EF2"/>
    <w:rsid w:val="00D67CBC"/>
    <w:rsid w:val="00D83084"/>
    <w:rsid w:val="00D90F43"/>
    <w:rsid w:val="00DB19E9"/>
    <w:rsid w:val="00DB6630"/>
    <w:rsid w:val="00DC569B"/>
    <w:rsid w:val="00DF278C"/>
    <w:rsid w:val="00DF3F3D"/>
    <w:rsid w:val="00E175FF"/>
    <w:rsid w:val="00E7248D"/>
    <w:rsid w:val="00E77A81"/>
    <w:rsid w:val="00E9139B"/>
    <w:rsid w:val="00EA62C3"/>
    <w:rsid w:val="00EB5E26"/>
    <w:rsid w:val="00EB6989"/>
    <w:rsid w:val="00EE7D92"/>
    <w:rsid w:val="00F212D2"/>
    <w:rsid w:val="00F2782D"/>
    <w:rsid w:val="00F34474"/>
    <w:rsid w:val="00F547EB"/>
    <w:rsid w:val="00F6649A"/>
    <w:rsid w:val="00F70FDA"/>
    <w:rsid w:val="00FC01B3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0EF9076-C894-4573-B447-22D14E58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0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F2"/>
  </w:style>
  <w:style w:type="paragraph" w:styleId="Footer">
    <w:name w:val="footer"/>
    <w:basedOn w:val="Normal"/>
    <w:link w:val="FooterChar"/>
    <w:uiPriority w:val="99"/>
    <w:unhideWhenUsed/>
    <w:rsid w:val="00D5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F2"/>
  </w:style>
  <w:style w:type="character" w:styleId="Hyperlink">
    <w:name w:val="Hyperlink"/>
    <w:basedOn w:val="DefaultParagraphFont"/>
    <w:uiPriority w:val="99"/>
    <w:unhideWhenUsed/>
    <w:rsid w:val="005F22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053D"/>
    <w:pPr>
      <w:widowControl w:val="0"/>
      <w:spacing w:before="7" w:after="0" w:line="240" w:lineRule="auto"/>
      <w:ind w:left="119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053D"/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DF278C"/>
  </w:style>
  <w:style w:type="character" w:styleId="FollowedHyperlink">
    <w:name w:val="FollowedHyperlink"/>
    <w:basedOn w:val="DefaultParagraphFont"/>
    <w:uiPriority w:val="99"/>
    <w:semiHidden/>
    <w:unhideWhenUsed/>
    <w:rsid w:val="00365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.uw.edu/wp-content/uploads/2022/09/APEOH-Certificate-Cours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ursing.uw.edu/wp-content/uploads/2022/09/APEOH-Certificate-Cours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Nursing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BARRINGTON</dc:creator>
  <cp:lastModifiedBy>Jenny H. Tsai</cp:lastModifiedBy>
  <cp:revision>4</cp:revision>
  <cp:lastPrinted>2014-04-30T21:08:00Z</cp:lastPrinted>
  <dcterms:created xsi:type="dcterms:W3CDTF">2023-09-28T20:55:00Z</dcterms:created>
  <dcterms:modified xsi:type="dcterms:W3CDTF">2023-09-28T21:03:00Z</dcterms:modified>
</cp:coreProperties>
</file>