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1B4B" w14:textId="374C94F3" w:rsidR="000E3AB8" w:rsidRDefault="003016DA" w:rsidP="008A6A4C">
      <w:pPr>
        <w:tabs>
          <w:tab w:val="left" w:pos="2160"/>
        </w:tabs>
        <w:jc w:val="center"/>
        <w:rPr>
          <w:b/>
          <w:sz w:val="28"/>
          <w:szCs w:val="28"/>
        </w:rPr>
      </w:pPr>
      <w:r>
        <w:rPr>
          <w:b/>
          <w:noProof/>
          <w:sz w:val="28"/>
          <w:szCs w:val="28"/>
        </w:rPr>
        <mc:AlternateContent>
          <mc:Choice Requires="wps">
            <w:drawing>
              <wp:anchor distT="0" distB="0" distL="114300" distR="114300" simplePos="0" relativeHeight="251658240" behindDoc="0" locked="0" layoutInCell="1" allowOverlap="1" wp14:anchorId="62A3721A" wp14:editId="5F468EAD">
                <wp:simplePos x="0" y="0"/>
                <wp:positionH relativeFrom="column">
                  <wp:posOffset>-2440305</wp:posOffset>
                </wp:positionH>
                <wp:positionV relativeFrom="paragraph">
                  <wp:posOffset>396240</wp:posOffset>
                </wp:positionV>
                <wp:extent cx="9753600" cy="45719"/>
                <wp:effectExtent l="19050" t="19050" r="19050" b="311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0" cy="45719"/>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F5A57C" id="_x0000_t32" coordsize="21600,21600" o:spt="32" o:oned="t" path="m,l21600,21600e" filled="f">
                <v:path arrowok="t" fillok="f" o:connecttype="none"/>
                <o:lock v:ext="edit" shapetype="t"/>
              </v:shapetype>
              <v:shape id="AutoShape 2" o:spid="_x0000_s1026" type="#_x0000_t32" style="position:absolute;margin-left:-192.15pt;margin-top:31.2pt;width:76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" strokecolor="#5f497a" strokeweight="3pt">
                <v:shadow color="#3f3151" opacity=".5" offset="1pt,.74833mm"/>
              </v:shape>
            </w:pict>
          </mc:Fallback>
        </mc:AlternateContent>
      </w:r>
      <w:r w:rsidR="00F74DF1" w:rsidRPr="00EC5477">
        <w:rPr>
          <w:b/>
          <w:noProof/>
          <w:sz w:val="28"/>
          <w:szCs w:val="28"/>
          <w:highlight w:val="yellow"/>
        </w:rPr>
        <w:drawing>
          <wp:anchor distT="0" distB="0" distL="114300" distR="114300" simplePos="0" relativeHeight="251656192" behindDoc="0" locked="0" layoutInCell="1" allowOverlap="1" wp14:anchorId="68B6EAFD" wp14:editId="4C61E538">
            <wp:simplePos x="0" y="0"/>
            <wp:positionH relativeFrom="column">
              <wp:posOffset>-9525</wp:posOffset>
            </wp:positionH>
            <wp:positionV relativeFrom="paragraph">
              <wp:posOffset>-38100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11" r:link="rId12"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r w:rsidR="00EC5477">
        <w:rPr>
          <w:b/>
          <w:sz w:val="28"/>
          <w:szCs w:val="28"/>
        </w:rPr>
        <w:t xml:space="preserve">  </w:t>
      </w:r>
    </w:p>
    <w:p w14:paraId="47C5F406" w14:textId="16AAF383" w:rsidR="00D96557" w:rsidRDefault="00D96557" w:rsidP="008A6A4C">
      <w:pPr>
        <w:tabs>
          <w:tab w:val="left" w:pos="2160"/>
        </w:tabs>
        <w:jc w:val="center"/>
        <w:rPr>
          <w:b/>
          <w:sz w:val="28"/>
          <w:szCs w:val="28"/>
        </w:rPr>
      </w:pPr>
    </w:p>
    <w:p w14:paraId="102F539D" w14:textId="77777777" w:rsidR="00FC6BAE" w:rsidRPr="00366173" w:rsidRDefault="00FC6BAE" w:rsidP="0046650E">
      <w:pPr>
        <w:tabs>
          <w:tab w:val="left" w:pos="2160"/>
        </w:tabs>
        <w:jc w:val="center"/>
        <w:rPr>
          <w:rFonts w:ascii="Calibri" w:eastAsia="Arial Unicode MS" w:hAnsi="Calibri" w:cs="Arial Unicode MS"/>
          <w:b/>
          <w:sz w:val="16"/>
          <w:szCs w:val="16"/>
        </w:rPr>
      </w:pPr>
    </w:p>
    <w:p w14:paraId="59FEFAD6" w14:textId="77777777" w:rsidR="0072321F" w:rsidRDefault="00962EE6" w:rsidP="0046650E">
      <w:pPr>
        <w:tabs>
          <w:tab w:val="left" w:pos="2160"/>
        </w:tabs>
        <w:jc w:val="center"/>
        <w:rPr>
          <w:rFonts w:ascii="Calibri" w:eastAsia="Arial Unicode MS" w:hAnsi="Calibri" w:cs="Arial Unicode MS"/>
          <w:b/>
          <w:sz w:val="28"/>
          <w:szCs w:val="28"/>
        </w:rPr>
      </w:pPr>
      <w:r w:rsidRPr="0046650E">
        <w:rPr>
          <w:rFonts w:ascii="Calibri" w:eastAsia="Arial Unicode MS" w:hAnsi="Calibri" w:cs="Arial Unicode MS"/>
          <w:b/>
          <w:sz w:val="28"/>
          <w:szCs w:val="28"/>
        </w:rPr>
        <w:t xml:space="preserve">Teaching </w:t>
      </w:r>
      <w:r w:rsidR="00B83F7C" w:rsidRPr="0046650E">
        <w:rPr>
          <w:rFonts w:ascii="Calibri" w:eastAsia="Arial Unicode MS" w:hAnsi="Calibri" w:cs="Arial Unicode MS"/>
          <w:b/>
          <w:sz w:val="28"/>
          <w:szCs w:val="28"/>
        </w:rPr>
        <w:t>Assistant Position (</w:t>
      </w:r>
      <w:r w:rsidR="009561D3">
        <w:rPr>
          <w:rFonts w:ascii="Calibri" w:eastAsia="Arial Unicode MS" w:hAnsi="Calibri" w:cs="Arial Unicode MS"/>
          <w:b/>
          <w:sz w:val="28"/>
          <w:szCs w:val="28"/>
        </w:rPr>
        <w:t>25</w:t>
      </w:r>
      <w:r w:rsidR="00C34507" w:rsidRPr="0046650E">
        <w:rPr>
          <w:rFonts w:ascii="Calibri" w:eastAsia="Arial Unicode MS" w:hAnsi="Calibri" w:cs="Arial Unicode MS"/>
          <w:b/>
          <w:sz w:val="28"/>
          <w:szCs w:val="28"/>
        </w:rPr>
        <w:t>%</w:t>
      </w:r>
      <w:r w:rsidR="007034AE" w:rsidRPr="0046650E">
        <w:rPr>
          <w:rFonts w:ascii="Calibri" w:eastAsia="Arial Unicode MS" w:hAnsi="Calibri" w:cs="Arial Unicode MS"/>
          <w:b/>
          <w:sz w:val="28"/>
          <w:szCs w:val="28"/>
        </w:rPr>
        <w:t xml:space="preserve"> </w:t>
      </w:r>
      <w:r w:rsidR="00C34507" w:rsidRPr="0046650E">
        <w:rPr>
          <w:rFonts w:ascii="Calibri" w:eastAsia="Arial Unicode MS" w:hAnsi="Calibri" w:cs="Arial Unicode MS"/>
          <w:b/>
          <w:sz w:val="28"/>
          <w:szCs w:val="28"/>
        </w:rPr>
        <w:t>FTE</w:t>
      </w:r>
      <w:r w:rsidR="0076146E">
        <w:rPr>
          <w:rFonts w:ascii="Calibri" w:eastAsia="Arial Unicode MS" w:hAnsi="Calibri" w:cs="Arial Unicode MS"/>
          <w:b/>
          <w:sz w:val="28"/>
          <w:szCs w:val="28"/>
        </w:rPr>
        <w:t xml:space="preserve">) </w:t>
      </w:r>
    </w:p>
    <w:p w14:paraId="1FB99086" w14:textId="7492E1EE" w:rsidR="0076146E" w:rsidRDefault="001C632D" w:rsidP="0072321F">
      <w:pPr>
        <w:tabs>
          <w:tab w:val="left" w:pos="2160"/>
        </w:tabs>
        <w:jc w:val="center"/>
        <w:rPr>
          <w:rFonts w:ascii="Calibri" w:eastAsia="Arial Unicode MS" w:hAnsi="Calibri" w:cs="Arial Unicode MS"/>
          <w:b/>
          <w:sz w:val="28"/>
          <w:szCs w:val="28"/>
        </w:rPr>
      </w:pPr>
      <w:r>
        <w:rPr>
          <w:rFonts w:ascii="Calibri" w:eastAsia="Arial Unicode MS" w:hAnsi="Calibri" w:cs="Arial Unicode MS"/>
          <w:b/>
          <w:sz w:val="28"/>
          <w:szCs w:val="28"/>
        </w:rPr>
        <w:t>Summer 2022</w:t>
      </w:r>
      <w:r w:rsidR="0072321F">
        <w:rPr>
          <w:rFonts w:ascii="Calibri" w:eastAsia="Arial Unicode MS" w:hAnsi="Calibri" w:cs="Arial Unicode MS"/>
          <w:b/>
          <w:sz w:val="28"/>
          <w:szCs w:val="28"/>
        </w:rPr>
        <w:t xml:space="preserve">  - </w:t>
      </w:r>
      <w:r w:rsidR="00B5479E">
        <w:rPr>
          <w:rFonts w:ascii="Calibri" w:eastAsia="Arial Unicode MS" w:hAnsi="Calibri" w:cs="Arial Unicode MS"/>
          <w:b/>
          <w:sz w:val="28"/>
          <w:szCs w:val="28"/>
        </w:rPr>
        <w:t>NMETH 450</w:t>
      </w:r>
    </w:p>
    <w:p w14:paraId="6E830A80" w14:textId="77777777" w:rsidR="006174DD" w:rsidRPr="0076146E" w:rsidRDefault="006174DD" w:rsidP="0046650E">
      <w:pPr>
        <w:tabs>
          <w:tab w:val="left" w:pos="2160"/>
        </w:tabs>
        <w:jc w:val="center"/>
        <w:rPr>
          <w:rFonts w:ascii="Calibri" w:eastAsia="Arial Unicode MS" w:hAnsi="Calibri" w:cs="Arial Unicode MS"/>
          <w:sz w:val="20"/>
          <w:szCs w:val="20"/>
        </w:rPr>
      </w:pPr>
    </w:p>
    <w:p w14:paraId="07147B4C" w14:textId="79D0C2DB" w:rsidR="00544D9A" w:rsidRPr="00F40449" w:rsidRDefault="00EF04A7" w:rsidP="00EF04A7">
      <w:pPr>
        <w:tabs>
          <w:tab w:val="left" w:pos="2160"/>
          <w:tab w:val="left" w:pos="6675"/>
        </w:tabs>
        <w:rPr>
          <w:rFonts w:ascii="Calibri" w:eastAsia="Arial Unicode MS" w:hAnsi="Calibri" w:cs="Arial Unicode MS"/>
          <w:b/>
          <w:sz w:val="4"/>
          <w:szCs w:val="4"/>
        </w:rPr>
      </w:pPr>
      <w:r>
        <w:rPr>
          <w:rFonts w:ascii="Calibri" w:eastAsia="Arial Unicode MS" w:hAnsi="Calibri" w:cs="Arial Unicode MS"/>
          <w:b/>
          <w:sz w:val="28"/>
          <w:szCs w:val="28"/>
        </w:rPr>
        <w:tab/>
      </w:r>
      <w:r>
        <w:rPr>
          <w:rFonts w:ascii="Calibri" w:eastAsia="Arial Unicode MS" w:hAnsi="Calibri" w:cs="Arial Unicode MS"/>
          <w:b/>
          <w:sz w:val="28"/>
          <w:szCs w:val="28"/>
        </w:rPr>
        <w:tab/>
      </w:r>
    </w:p>
    <w:p w14:paraId="37CAD2F9" w14:textId="591D5646" w:rsidR="00193C8F" w:rsidRPr="001A6A6A" w:rsidRDefault="00F747B5" w:rsidP="00CB7A75">
      <w:pPr>
        <w:autoSpaceDE w:val="0"/>
        <w:autoSpaceDN w:val="0"/>
        <w:adjustRightInd w:val="0"/>
        <w:rPr>
          <w:sz w:val="22"/>
          <w:szCs w:val="22"/>
        </w:rPr>
      </w:pPr>
      <w:r w:rsidRPr="001A6A6A">
        <w:rPr>
          <w:rFonts w:ascii="Calibri" w:hAnsi="Calibri"/>
          <w:sz w:val="22"/>
          <w:szCs w:val="22"/>
        </w:rPr>
        <w:t>We are recruiting for a</w:t>
      </w:r>
      <w:r w:rsidR="00EF04A7" w:rsidRPr="001A6A6A">
        <w:rPr>
          <w:rFonts w:ascii="Calibri" w:hAnsi="Calibri"/>
          <w:sz w:val="22"/>
          <w:szCs w:val="22"/>
        </w:rPr>
        <w:t xml:space="preserve"> Teaching Assistant </w:t>
      </w:r>
      <w:r w:rsidR="00FF515A" w:rsidRPr="001A6A6A">
        <w:rPr>
          <w:rFonts w:asciiTheme="minorHAnsi" w:hAnsiTheme="minorHAnsi"/>
          <w:sz w:val="22"/>
          <w:szCs w:val="22"/>
        </w:rPr>
        <w:t xml:space="preserve">in the Department of </w:t>
      </w:r>
      <w:r w:rsidR="00FA0C8C" w:rsidRPr="001A6A6A">
        <w:rPr>
          <w:rFonts w:asciiTheme="minorHAnsi" w:hAnsiTheme="minorHAnsi"/>
          <w:sz w:val="22"/>
          <w:szCs w:val="22"/>
        </w:rPr>
        <w:t xml:space="preserve">Biobehavioral Nursing &amp; Health </w:t>
      </w:r>
      <w:r w:rsidR="001A6A6A" w:rsidRPr="001A6A6A">
        <w:rPr>
          <w:rFonts w:asciiTheme="minorHAnsi" w:hAnsiTheme="minorHAnsi"/>
          <w:sz w:val="22"/>
          <w:szCs w:val="22"/>
        </w:rPr>
        <w:t xml:space="preserve">Informatics </w:t>
      </w:r>
      <w:r w:rsidR="00EF04A7" w:rsidRPr="001A6A6A">
        <w:rPr>
          <w:rFonts w:asciiTheme="minorHAnsi" w:hAnsiTheme="minorHAnsi"/>
          <w:sz w:val="22"/>
          <w:szCs w:val="22"/>
        </w:rPr>
        <w:t xml:space="preserve">to </w:t>
      </w:r>
      <w:r w:rsidR="007519CB" w:rsidRPr="001A6A6A">
        <w:rPr>
          <w:rFonts w:asciiTheme="minorHAnsi" w:hAnsiTheme="minorHAnsi"/>
          <w:sz w:val="22"/>
          <w:szCs w:val="22"/>
        </w:rPr>
        <w:t xml:space="preserve">provide teaching related </w:t>
      </w:r>
      <w:r w:rsidR="00FE790F" w:rsidRPr="001A6A6A">
        <w:rPr>
          <w:rFonts w:asciiTheme="minorHAnsi" w:hAnsiTheme="minorHAnsi"/>
          <w:sz w:val="22"/>
          <w:szCs w:val="22"/>
        </w:rPr>
        <w:t>support for</w:t>
      </w:r>
      <w:r w:rsidR="006174DD" w:rsidRPr="001A6A6A">
        <w:rPr>
          <w:rFonts w:asciiTheme="minorHAnsi" w:hAnsiTheme="minorHAnsi"/>
          <w:b/>
          <w:sz w:val="22"/>
          <w:szCs w:val="22"/>
        </w:rPr>
        <w:t xml:space="preserve"> </w:t>
      </w:r>
      <w:r w:rsidR="00B5479E">
        <w:rPr>
          <w:rFonts w:asciiTheme="minorHAnsi" w:hAnsiTheme="minorHAnsi"/>
          <w:b/>
          <w:sz w:val="22"/>
          <w:szCs w:val="22"/>
        </w:rPr>
        <w:t>NMETH 450</w:t>
      </w:r>
      <w:r w:rsidR="00C476DD">
        <w:rPr>
          <w:rFonts w:asciiTheme="minorHAnsi" w:hAnsiTheme="minorHAnsi"/>
          <w:b/>
          <w:sz w:val="22"/>
          <w:szCs w:val="22"/>
        </w:rPr>
        <w:t xml:space="preserve"> </w:t>
      </w:r>
      <w:r w:rsidR="00B5479E">
        <w:rPr>
          <w:rFonts w:asciiTheme="minorHAnsi" w:hAnsiTheme="minorHAnsi"/>
          <w:sz w:val="22"/>
          <w:szCs w:val="22"/>
        </w:rPr>
        <w:t xml:space="preserve">Summer </w:t>
      </w:r>
      <w:r w:rsidR="00C476DD">
        <w:rPr>
          <w:rFonts w:asciiTheme="minorHAnsi" w:hAnsiTheme="minorHAnsi"/>
          <w:sz w:val="22"/>
          <w:szCs w:val="22"/>
        </w:rPr>
        <w:t>20</w:t>
      </w:r>
      <w:r w:rsidR="00F41FB8">
        <w:rPr>
          <w:rFonts w:asciiTheme="minorHAnsi" w:hAnsiTheme="minorHAnsi"/>
          <w:sz w:val="22"/>
          <w:szCs w:val="22"/>
        </w:rPr>
        <w:t>2</w:t>
      </w:r>
      <w:r w:rsidR="00530175">
        <w:rPr>
          <w:rFonts w:asciiTheme="minorHAnsi" w:hAnsiTheme="minorHAnsi"/>
          <w:sz w:val="22"/>
          <w:szCs w:val="22"/>
        </w:rPr>
        <w:t>2</w:t>
      </w:r>
      <w:r w:rsidR="00C476DD" w:rsidRPr="00F04216">
        <w:rPr>
          <w:rFonts w:asciiTheme="minorHAnsi" w:hAnsiTheme="minorHAnsi"/>
          <w:sz w:val="22"/>
          <w:szCs w:val="22"/>
        </w:rPr>
        <w:t>.</w:t>
      </w:r>
      <w:r w:rsidR="00EF04A7" w:rsidRPr="00F04216">
        <w:rPr>
          <w:rFonts w:asciiTheme="minorHAnsi" w:hAnsiTheme="minorHAnsi"/>
          <w:sz w:val="22"/>
          <w:szCs w:val="22"/>
        </w:rPr>
        <w:t xml:space="preserve">  </w:t>
      </w:r>
      <w:r w:rsidR="00F04216" w:rsidRPr="00F04216">
        <w:rPr>
          <w:rFonts w:asciiTheme="minorHAnsi" w:hAnsiTheme="minorHAnsi"/>
          <w:sz w:val="22"/>
          <w:szCs w:val="22"/>
        </w:rPr>
        <w:t>The role is to</w:t>
      </w:r>
      <w:r w:rsidR="00F04216">
        <w:rPr>
          <w:rFonts w:asciiTheme="minorHAnsi" w:hAnsiTheme="minorHAnsi"/>
          <w:b/>
          <w:sz w:val="22"/>
          <w:szCs w:val="22"/>
        </w:rPr>
        <w:t xml:space="preserve"> </w:t>
      </w:r>
      <w:r w:rsidR="00F04216">
        <w:rPr>
          <w:rFonts w:ascii="Calibri" w:hAnsi="Calibri" w:cs="Calibri"/>
        </w:rPr>
        <w:t xml:space="preserve">provide </w:t>
      </w:r>
      <w:r w:rsidR="00B5479E">
        <w:rPr>
          <w:rFonts w:ascii="Calibri" w:hAnsi="Calibri" w:cs="Calibri"/>
        </w:rPr>
        <w:t xml:space="preserve">teaching and technical assistance for this </w:t>
      </w:r>
      <w:r w:rsidR="00530175">
        <w:rPr>
          <w:rFonts w:ascii="Calibri" w:hAnsi="Calibri" w:cs="Calibri"/>
        </w:rPr>
        <w:t>c</w:t>
      </w:r>
      <w:r w:rsidR="00B5479E">
        <w:rPr>
          <w:rFonts w:ascii="Calibri" w:hAnsi="Calibri" w:cs="Calibri"/>
        </w:rPr>
        <w:t xml:space="preserve">ourse. </w:t>
      </w:r>
      <w:r w:rsidR="00CB7A75" w:rsidRPr="00CB7A75">
        <w:rPr>
          <w:rFonts w:ascii="Calibri" w:hAnsi="Calibri" w:cs="Calibri"/>
        </w:rPr>
        <w:t xml:space="preserve">This position is </w:t>
      </w:r>
      <w:r w:rsidR="00B5479E">
        <w:rPr>
          <w:rFonts w:ascii="Calibri" w:hAnsi="Calibri" w:cs="Calibri"/>
        </w:rPr>
        <w:t>1</w:t>
      </w:r>
      <w:r w:rsidR="00CB7A75" w:rsidRPr="00CB7A75">
        <w:rPr>
          <w:rFonts w:ascii="Calibri" w:hAnsi="Calibri" w:cs="Calibri"/>
        </w:rPr>
        <w:t>0 hours/week.</w:t>
      </w:r>
    </w:p>
    <w:p w14:paraId="7B0C756B" w14:textId="77777777" w:rsidR="0046650E" w:rsidRDefault="0046650E" w:rsidP="00366173">
      <w:pPr>
        <w:pBdr>
          <w:bottom w:val="single" w:sz="4" w:space="1" w:color="auto"/>
        </w:pBdr>
        <w:tabs>
          <w:tab w:val="left" w:pos="2160"/>
        </w:tabs>
        <w:rPr>
          <w:rFonts w:ascii="Calibri" w:eastAsia="Arial Unicode MS" w:hAnsi="Calibri" w:cs="Arial Unicode MS"/>
          <w:sz w:val="20"/>
          <w:szCs w:val="20"/>
        </w:rPr>
      </w:pPr>
    </w:p>
    <w:p w14:paraId="3C2EFA31" w14:textId="5E61D701" w:rsidR="00CB7A75" w:rsidRPr="00FE6EB2" w:rsidRDefault="00CB7A75" w:rsidP="00CB7A75">
      <w:pPr>
        <w:autoSpaceDE w:val="0"/>
        <w:autoSpaceDN w:val="0"/>
        <w:adjustRightInd w:val="0"/>
        <w:rPr>
          <w:rFonts w:ascii="Calibri" w:hAnsi="Calibri" w:cs="Calibri"/>
          <w:color w:val="000000"/>
        </w:rPr>
      </w:pPr>
      <w:r w:rsidRPr="00FE6EB2">
        <w:rPr>
          <w:rFonts w:ascii="Calibri" w:hAnsi="Calibri" w:cs="Calibri"/>
          <w:color w:val="000000"/>
        </w:rPr>
        <w:t xml:space="preserve">Teaching Assistant will </w:t>
      </w:r>
      <w:proofErr w:type="gramStart"/>
      <w:r w:rsidRPr="00FE6EB2">
        <w:rPr>
          <w:rFonts w:ascii="Calibri" w:hAnsi="Calibri" w:cs="Calibri"/>
          <w:color w:val="000000"/>
        </w:rPr>
        <w:t>provide assistance</w:t>
      </w:r>
      <w:proofErr w:type="gramEnd"/>
      <w:r w:rsidRPr="00FE6EB2">
        <w:rPr>
          <w:rFonts w:ascii="Calibri" w:hAnsi="Calibri" w:cs="Calibri"/>
          <w:color w:val="000000"/>
        </w:rPr>
        <w:t xml:space="preserve"> and support with teaching duties:</w:t>
      </w:r>
    </w:p>
    <w:p w14:paraId="1C7908CD" w14:textId="37499202" w:rsidR="00B5479E" w:rsidRDefault="00B5479E" w:rsidP="00530175">
      <w:pPr>
        <w:pStyle w:val="PlainText"/>
        <w:numPr>
          <w:ilvl w:val="0"/>
          <w:numId w:val="23"/>
        </w:numPr>
      </w:pPr>
      <w:r>
        <w:t>Attend regularly scheduled course meetings</w:t>
      </w:r>
    </w:p>
    <w:p w14:paraId="1C73281A" w14:textId="370D1636" w:rsidR="00B5479E" w:rsidRDefault="00B5479E" w:rsidP="00530175">
      <w:pPr>
        <w:pStyle w:val="PlainText"/>
        <w:numPr>
          <w:ilvl w:val="0"/>
          <w:numId w:val="23"/>
        </w:numPr>
      </w:pPr>
      <w:r>
        <w:t>Assign students to project teams</w:t>
      </w:r>
    </w:p>
    <w:p w14:paraId="3417916A" w14:textId="4145AE56" w:rsidR="00F04216" w:rsidRDefault="00F04216" w:rsidP="00530175">
      <w:pPr>
        <w:pStyle w:val="PlainText"/>
        <w:numPr>
          <w:ilvl w:val="0"/>
          <w:numId w:val="23"/>
        </w:numPr>
      </w:pPr>
      <w:r>
        <w:t xml:space="preserve">Grade </w:t>
      </w:r>
      <w:r w:rsidR="00B5479E">
        <w:t>weekly team assignments</w:t>
      </w:r>
      <w:r>
        <w:t xml:space="preserve"> </w:t>
      </w:r>
    </w:p>
    <w:p w14:paraId="3C5B6FD7" w14:textId="333C9C6B" w:rsidR="00B5479E" w:rsidRDefault="00B5479E" w:rsidP="00530175">
      <w:pPr>
        <w:pStyle w:val="PlainText"/>
        <w:numPr>
          <w:ilvl w:val="0"/>
          <w:numId w:val="23"/>
        </w:numPr>
      </w:pPr>
      <w:r>
        <w:t xml:space="preserve">Provide support for IHI Open School Basic Certificate in Quality and Safety </w:t>
      </w:r>
    </w:p>
    <w:p w14:paraId="34C676AB" w14:textId="77777777" w:rsidR="00B5479E" w:rsidRDefault="00B5479E" w:rsidP="00530175">
      <w:pPr>
        <w:pStyle w:val="PlainText"/>
        <w:numPr>
          <w:ilvl w:val="0"/>
          <w:numId w:val="23"/>
        </w:numPr>
      </w:pPr>
      <w:r>
        <w:t>Assist with group assignments for final group project</w:t>
      </w:r>
    </w:p>
    <w:p w14:paraId="52A6221D" w14:textId="6D8B99A7" w:rsidR="00F04216" w:rsidRDefault="00B5479E" w:rsidP="00530175">
      <w:pPr>
        <w:pStyle w:val="PlainText"/>
        <w:numPr>
          <w:ilvl w:val="0"/>
          <w:numId w:val="23"/>
        </w:numPr>
      </w:pPr>
      <w:r>
        <w:t xml:space="preserve">Assist in the management of </w:t>
      </w:r>
      <w:r w:rsidR="00F04216">
        <w:t>course-related communication</w:t>
      </w:r>
    </w:p>
    <w:p w14:paraId="4A778DA6" w14:textId="1F9280AC" w:rsidR="00F04216" w:rsidRDefault="00B5479E" w:rsidP="00530175">
      <w:pPr>
        <w:pStyle w:val="PlainText"/>
        <w:numPr>
          <w:ilvl w:val="0"/>
          <w:numId w:val="23"/>
        </w:numPr>
      </w:pPr>
      <w:r>
        <w:t>Provide one lecture (topic will be agreed upon)</w:t>
      </w:r>
    </w:p>
    <w:p w14:paraId="6781EE59" w14:textId="77777777" w:rsidR="00F04216" w:rsidRDefault="00F04216" w:rsidP="00530175">
      <w:pPr>
        <w:pStyle w:val="PlainText"/>
        <w:numPr>
          <w:ilvl w:val="0"/>
          <w:numId w:val="23"/>
        </w:numPr>
      </w:pPr>
      <w:r>
        <w:t>Other activities as needed for course support</w:t>
      </w:r>
    </w:p>
    <w:p w14:paraId="40876781" w14:textId="77777777" w:rsidR="00CB7A75" w:rsidRPr="00FE6EB2" w:rsidRDefault="00CB7A75" w:rsidP="00CB7A75">
      <w:pPr>
        <w:autoSpaceDE w:val="0"/>
        <w:autoSpaceDN w:val="0"/>
        <w:adjustRightInd w:val="0"/>
        <w:rPr>
          <w:rFonts w:ascii="Calibri" w:hAnsi="Calibri" w:cs="Calibri"/>
          <w:b/>
          <w:bCs/>
          <w:color w:val="000000"/>
        </w:rPr>
      </w:pPr>
    </w:p>
    <w:p w14:paraId="259AA3D2" w14:textId="77777777" w:rsidR="00CB7A75" w:rsidRPr="00FE6EB2" w:rsidRDefault="00CB7A75" w:rsidP="00CB7A75">
      <w:pPr>
        <w:autoSpaceDE w:val="0"/>
        <w:autoSpaceDN w:val="0"/>
        <w:adjustRightInd w:val="0"/>
        <w:rPr>
          <w:rFonts w:ascii="Calibri" w:hAnsi="Calibri" w:cs="Calibri"/>
          <w:b/>
          <w:bCs/>
          <w:color w:val="000000"/>
        </w:rPr>
      </w:pPr>
      <w:r w:rsidRPr="00FE6EB2">
        <w:rPr>
          <w:rFonts w:ascii="Calibri" w:hAnsi="Calibri" w:cs="Calibri"/>
          <w:b/>
          <w:bCs/>
          <w:color w:val="000000"/>
        </w:rPr>
        <w:t>Qualifications:</w:t>
      </w:r>
    </w:p>
    <w:p w14:paraId="388B6E9B" w14:textId="49F12861" w:rsidR="00CB7A75" w:rsidRPr="008542B5" w:rsidRDefault="00CB7A75" w:rsidP="008542B5">
      <w:pPr>
        <w:pStyle w:val="ListParagraph"/>
        <w:numPr>
          <w:ilvl w:val="0"/>
          <w:numId w:val="25"/>
        </w:numPr>
        <w:autoSpaceDE w:val="0"/>
        <w:autoSpaceDN w:val="0"/>
        <w:adjustRightInd w:val="0"/>
        <w:rPr>
          <w:rFonts w:ascii="Calibri" w:hAnsi="Calibri" w:cs="Calibri"/>
          <w:color w:val="000000"/>
        </w:rPr>
      </w:pPr>
      <w:r w:rsidRPr="008542B5">
        <w:rPr>
          <w:rFonts w:ascii="Calibri" w:hAnsi="Calibri" w:cs="Calibri"/>
          <w:color w:val="000000"/>
        </w:rPr>
        <w:t>Must be available during the course meeting times</w:t>
      </w:r>
    </w:p>
    <w:p w14:paraId="76B4C976" w14:textId="2041060B" w:rsidR="00CB7A75" w:rsidRPr="008542B5" w:rsidRDefault="00CB7A75" w:rsidP="008542B5">
      <w:pPr>
        <w:pStyle w:val="ListParagraph"/>
        <w:numPr>
          <w:ilvl w:val="0"/>
          <w:numId w:val="25"/>
        </w:numPr>
        <w:autoSpaceDE w:val="0"/>
        <w:autoSpaceDN w:val="0"/>
        <w:adjustRightInd w:val="0"/>
        <w:rPr>
          <w:rFonts w:ascii="Calibri" w:hAnsi="Calibri" w:cs="Calibri"/>
          <w:color w:val="000000"/>
        </w:rPr>
      </w:pPr>
      <w:r w:rsidRPr="008542B5">
        <w:rPr>
          <w:rFonts w:ascii="Calibri" w:hAnsi="Calibri" w:cs="Calibri"/>
          <w:color w:val="000000"/>
        </w:rPr>
        <w:t>Graduate student in good standing</w:t>
      </w:r>
    </w:p>
    <w:p w14:paraId="10A1B905" w14:textId="0E4114A8" w:rsidR="00CB7A75" w:rsidRPr="008542B5" w:rsidRDefault="00CB7A75" w:rsidP="008542B5">
      <w:pPr>
        <w:pStyle w:val="ListParagraph"/>
        <w:numPr>
          <w:ilvl w:val="0"/>
          <w:numId w:val="25"/>
        </w:numPr>
        <w:autoSpaceDE w:val="0"/>
        <w:autoSpaceDN w:val="0"/>
        <w:adjustRightInd w:val="0"/>
        <w:rPr>
          <w:rFonts w:ascii="Calibri" w:hAnsi="Calibri" w:cs="Calibri"/>
          <w:color w:val="000000"/>
        </w:rPr>
      </w:pPr>
      <w:r w:rsidRPr="008542B5">
        <w:rPr>
          <w:rFonts w:ascii="Calibri" w:hAnsi="Calibri" w:cs="Calibri"/>
          <w:color w:val="000000"/>
        </w:rPr>
        <w:t>Must have strong organizational and interpersonal skills</w:t>
      </w:r>
    </w:p>
    <w:p w14:paraId="27439FC1" w14:textId="567D64A5" w:rsidR="00CB7A75" w:rsidRPr="008542B5" w:rsidRDefault="00CB7A75" w:rsidP="008542B5">
      <w:pPr>
        <w:pStyle w:val="ListParagraph"/>
        <w:numPr>
          <w:ilvl w:val="0"/>
          <w:numId w:val="25"/>
        </w:numPr>
        <w:autoSpaceDE w:val="0"/>
        <w:autoSpaceDN w:val="0"/>
        <w:adjustRightInd w:val="0"/>
        <w:rPr>
          <w:rFonts w:ascii="Calibri" w:hAnsi="Calibri" w:cs="Calibri"/>
          <w:color w:val="000000"/>
        </w:rPr>
      </w:pPr>
      <w:r w:rsidRPr="008542B5">
        <w:rPr>
          <w:rFonts w:ascii="Calibri" w:hAnsi="Calibri" w:cs="Calibri"/>
          <w:color w:val="000000"/>
        </w:rPr>
        <w:t xml:space="preserve">Prior teaching or teaching assistant experience is </w:t>
      </w:r>
      <w:r w:rsidR="009561D3" w:rsidRPr="008542B5">
        <w:rPr>
          <w:rFonts w:ascii="Calibri" w:hAnsi="Calibri" w:cs="Calibri"/>
          <w:color w:val="000000"/>
        </w:rPr>
        <w:t>required</w:t>
      </w:r>
    </w:p>
    <w:p w14:paraId="4A3908F1" w14:textId="5631143B" w:rsidR="009561D3" w:rsidRPr="008542B5" w:rsidRDefault="00CB7A75" w:rsidP="008542B5">
      <w:pPr>
        <w:pStyle w:val="ListParagraph"/>
        <w:numPr>
          <w:ilvl w:val="0"/>
          <w:numId w:val="25"/>
        </w:numPr>
        <w:autoSpaceDE w:val="0"/>
        <w:autoSpaceDN w:val="0"/>
        <w:adjustRightInd w:val="0"/>
        <w:rPr>
          <w:rFonts w:ascii="Calibri" w:hAnsi="Calibri" w:cs="Calibri"/>
          <w:color w:val="000000"/>
        </w:rPr>
      </w:pPr>
      <w:r w:rsidRPr="008542B5">
        <w:rPr>
          <w:rFonts w:ascii="Calibri" w:hAnsi="Calibri" w:cs="Calibri"/>
          <w:color w:val="000000"/>
        </w:rPr>
        <w:t xml:space="preserve">Expertise and interest in working with undergraduate nursing students </w:t>
      </w:r>
    </w:p>
    <w:p w14:paraId="5C63D24B" w14:textId="64220C21" w:rsidR="009561D3" w:rsidRPr="008542B5" w:rsidRDefault="009561D3" w:rsidP="008542B5">
      <w:pPr>
        <w:pStyle w:val="ListParagraph"/>
        <w:numPr>
          <w:ilvl w:val="0"/>
          <w:numId w:val="25"/>
        </w:numPr>
        <w:autoSpaceDE w:val="0"/>
        <w:autoSpaceDN w:val="0"/>
        <w:adjustRightInd w:val="0"/>
        <w:rPr>
          <w:rFonts w:ascii="Calibri" w:hAnsi="Calibri" w:cs="Calibri"/>
          <w:color w:val="000000"/>
        </w:rPr>
      </w:pPr>
      <w:r w:rsidRPr="008542B5">
        <w:rPr>
          <w:rFonts w:ascii="Calibri" w:hAnsi="Calibri" w:cs="Calibri"/>
          <w:color w:val="000000"/>
        </w:rPr>
        <w:t>Knowledge and experience with the IHI Open School online certificate program</w:t>
      </w:r>
    </w:p>
    <w:p w14:paraId="08CCE73B" w14:textId="0E4431CD" w:rsidR="00CB7A75" w:rsidRPr="008542B5" w:rsidRDefault="00CB7A75" w:rsidP="008542B5">
      <w:pPr>
        <w:pStyle w:val="ListParagraph"/>
        <w:numPr>
          <w:ilvl w:val="0"/>
          <w:numId w:val="25"/>
        </w:numPr>
        <w:autoSpaceDE w:val="0"/>
        <w:autoSpaceDN w:val="0"/>
        <w:adjustRightInd w:val="0"/>
        <w:rPr>
          <w:rFonts w:ascii="Calibri" w:hAnsi="Calibri" w:cs="Calibri"/>
          <w:color w:val="000000"/>
        </w:rPr>
      </w:pPr>
      <w:r w:rsidRPr="008542B5">
        <w:rPr>
          <w:rFonts w:ascii="Calibri" w:hAnsi="Calibri" w:cs="Calibri"/>
          <w:color w:val="000000"/>
        </w:rPr>
        <w:t xml:space="preserve">Competence in MSWord, </w:t>
      </w:r>
      <w:r w:rsidR="0076146E" w:rsidRPr="008542B5">
        <w:rPr>
          <w:rFonts w:ascii="Calibri" w:hAnsi="Calibri" w:cs="Calibri"/>
          <w:color w:val="000000"/>
        </w:rPr>
        <w:t>P</w:t>
      </w:r>
      <w:r w:rsidRPr="008542B5">
        <w:rPr>
          <w:rFonts w:ascii="Calibri" w:hAnsi="Calibri" w:cs="Calibri"/>
          <w:color w:val="000000"/>
        </w:rPr>
        <w:t>ower</w:t>
      </w:r>
      <w:r w:rsidR="009561D3" w:rsidRPr="008542B5">
        <w:rPr>
          <w:rFonts w:ascii="Calibri" w:hAnsi="Calibri" w:cs="Calibri"/>
          <w:color w:val="000000"/>
        </w:rPr>
        <w:t>P</w:t>
      </w:r>
      <w:r w:rsidRPr="008542B5">
        <w:rPr>
          <w:rFonts w:ascii="Calibri" w:hAnsi="Calibri" w:cs="Calibri"/>
          <w:color w:val="000000"/>
        </w:rPr>
        <w:t>oint, Canvas</w:t>
      </w:r>
      <w:r w:rsidR="009561D3" w:rsidRPr="008542B5">
        <w:rPr>
          <w:rFonts w:ascii="Calibri" w:hAnsi="Calibri" w:cs="Calibri"/>
          <w:color w:val="000000"/>
        </w:rPr>
        <w:t>, and ZOOM</w:t>
      </w:r>
      <w:r w:rsidRPr="008542B5">
        <w:rPr>
          <w:rFonts w:ascii="Calibri" w:hAnsi="Calibri" w:cs="Calibri"/>
          <w:color w:val="000000"/>
        </w:rPr>
        <w:t xml:space="preserve"> </w:t>
      </w:r>
    </w:p>
    <w:p w14:paraId="1154D8D7" w14:textId="77777777" w:rsidR="00385FCD" w:rsidRPr="008542B5" w:rsidRDefault="00385FCD" w:rsidP="008542B5">
      <w:pPr>
        <w:pStyle w:val="ListParagraph"/>
        <w:numPr>
          <w:ilvl w:val="0"/>
          <w:numId w:val="25"/>
        </w:numPr>
        <w:tabs>
          <w:tab w:val="left" w:pos="720"/>
        </w:tabs>
        <w:overflowPunct w:val="0"/>
        <w:autoSpaceDE w:val="0"/>
        <w:autoSpaceDN w:val="0"/>
        <w:adjustRightInd w:val="0"/>
        <w:textAlignment w:val="baseline"/>
        <w:rPr>
          <w:rFonts w:asciiTheme="minorHAnsi" w:hAnsiTheme="minorHAnsi" w:cstheme="minorHAnsi"/>
        </w:rPr>
      </w:pPr>
      <w:r w:rsidRPr="008542B5">
        <w:rPr>
          <w:rFonts w:asciiTheme="minorHAnsi" w:hAnsiTheme="minorHAnsi" w:cstheme="minorHAnsi"/>
        </w:rPr>
        <w:t>Ability to work independently and as part of a team</w:t>
      </w:r>
    </w:p>
    <w:p w14:paraId="7F0F714A" w14:textId="77777777" w:rsidR="00385FCD" w:rsidRPr="008542B5" w:rsidRDefault="00385FCD" w:rsidP="008542B5">
      <w:pPr>
        <w:pStyle w:val="ListParagraph"/>
        <w:numPr>
          <w:ilvl w:val="0"/>
          <w:numId w:val="25"/>
        </w:numPr>
        <w:tabs>
          <w:tab w:val="left" w:pos="720"/>
        </w:tabs>
        <w:overflowPunct w:val="0"/>
        <w:autoSpaceDE w:val="0"/>
        <w:autoSpaceDN w:val="0"/>
        <w:adjustRightInd w:val="0"/>
        <w:textAlignment w:val="baseline"/>
        <w:rPr>
          <w:rFonts w:asciiTheme="minorHAnsi" w:hAnsiTheme="minorHAnsi" w:cstheme="minorHAnsi"/>
        </w:rPr>
      </w:pPr>
      <w:r w:rsidRPr="008542B5">
        <w:rPr>
          <w:rFonts w:asciiTheme="minorHAnsi" w:hAnsiTheme="minorHAnsi" w:cstheme="minorHAnsi"/>
        </w:rPr>
        <w:t>Ability to solve problems creatively</w:t>
      </w:r>
    </w:p>
    <w:p w14:paraId="0E7A2523" w14:textId="77777777" w:rsidR="00385FCD" w:rsidRPr="008542B5" w:rsidRDefault="00385FCD" w:rsidP="008542B5">
      <w:pPr>
        <w:pStyle w:val="ListParagraph"/>
        <w:numPr>
          <w:ilvl w:val="0"/>
          <w:numId w:val="25"/>
        </w:numPr>
        <w:tabs>
          <w:tab w:val="left" w:pos="720"/>
        </w:tabs>
        <w:overflowPunct w:val="0"/>
        <w:autoSpaceDE w:val="0"/>
        <w:autoSpaceDN w:val="0"/>
        <w:adjustRightInd w:val="0"/>
        <w:textAlignment w:val="baseline"/>
        <w:rPr>
          <w:rFonts w:asciiTheme="minorHAnsi" w:hAnsiTheme="minorHAnsi" w:cstheme="minorHAnsi"/>
        </w:rPr>
      </w:pPr>
      <w:r w:rsidRPr="008542B5">
        <w:rPr>
          <w:rFonts w:asciiTheme="minorHAnsi" w:hAnsiTheme="minorHAnsi" w:cstheme="minorHAnsi"/>
        </w:rPr>
        <w:t>Demonstrated attention to detail and excellent organizational skills</w:t>
      </w:r>
    </w:p>
    <w:p w14:paraId="7EEF6FED" w14:textId="77777777" w:rsidR="00385FCD" w:rsidRPr="008542B5" w:rsidRDefault="00385FCD" w:rsidP="008542B5">
      <w:pPr>
        <w:pStyle w:val="ListParagraph"/>
        <w:numPr>
          <w:ilvl w:val="0"/>
          <w:numId w:val="25"/>
        </w:numPr>
        <w:tabs>
          <w:tab w:val="left" w:pos="720"/>
        </w:tabs>
        <w:overflowPunct w:val="0"/>
        <w:autoSpaceDE w:val="0"/>
        <w:autoSpaceDN w:val="0"/>
        <w:adjustRightInd w:val="0"/>
        <w:textAlignment w:val="baseline"/>
        <w:rPr>
          <w:rFonts w:asciiTheme="minorHAnsi" w:hAnsiTheme="minorHAnsi" w:cstheme="minorHAnsi"/>
        </w:rPr>
      </w:pPr>
      <w:r w:rsidRPr="008542B5">
        <w:rPr>
          <w:rFonts w:asciiTheme="minorHAnsi" w:hAnsiTheme="minorHAnsi" w:cstheme="minorHAnsi"/>
        </w:rPr>
        <w:t>Experience grading papers and tests</w:t>
      </w:r>
    </w:p>
    <w:p w14:paraId="7B3EAF44" w14:textId="77777777" w:rsidR="00B76131" w:rsidRPr="008542B5" w:rsidRDefault="00B76131" w:rsidP="008278CE">
      <w:pPr>
        <w:overflowPunct w:val="0"/>
        <w:autoSpaceDE w:val="0"/>
        <w:autoSpaceDN w:val="0"/>
        <w:adjustRightInd w:val="0"/>
        <w:textAlignment w:val="baseline"/>
        <w:rPr>
          <w:rFonts w:ascii="Calibri" w:hAnsi="Calibri"/>
          <w:b/>
          <w:u w:val="single"/>
        </w:rPr>
      </w:pPr>
    </w:p>
    <w:p w14:paraId="2ED6C555" w14:textId="42D5F9E0" w:rsidR="00B04D5C" w:rsidRPr="008A6758" w:rsidRDefault="00B04D5C" w:rsidP="00B04D5C">
      <w:pPr>
        <w:rPr>
          <w:rFonts w:ascii="Calibri" w:eastAsia="Arial Unicode MS" w:hAnsi="Calibri" w:cs="Arial Unicode MS"/>
          <w:sz w:val="22"/>
          <w:szCs w:val="22"/>
        </w:rPr>
      </w:pPr>
      <w:r w:rsidRPr="0046650E">
        <w:rPr>
          <w:rFonts w:ascii="Calibri" w:eastAsia="Arial Unicode MS" w:hAnsi="Calibri" w:cs="Arial Unicode MS"/>
          <w:b/>
          <w:sz w:val="22"/>
          <w:szCs w:val="22"/>
          <w:u w:val="single"/>
        </w:rPr>
        <w:t>Duration:</w:t>
      </w:r>
      <w:r w:rsidRPr="0046650E">
        <w:rPr>
          <w:rFonts w:ascii="Calibri" w:eastAsia="Arial Unicode MS" w:hAnsi="Calibri" w:cs="Arial Unicode MS"/>
          <w:sz w:val="22"/>
          <w:szCs w:val="22"/>
        </w:rPr>
        <w:t xml:space="preserve"> </w:t>
      </w:r>
      <w:r>
        <w:rPr>
          <w:rFonts w:ascii="Calibri" w:eastAsia="Arial Unicode MS" w:hAnsi="Calibri" w:cs="Arial Unicode MS"/>
          <w:sz w:val="22"/>
          <w:szCs w:val="22"/>
        </w:rPr>
        <w:t xml:space="preserve"> </w:t>
      </w:r>
      <w:r w:rsidR="00530175">
        <w:rPr>
          <w:rFonts w:ascii="Calibri" w:eastAsia="Arial Unicode MS" w:hAnsi="Calibri" w:cs="Arial Unicode MS"/>
          <w:sz w:val="22"/>
          <w:szCs w:val="22"/>
        </w:rPr>
        <w:t>Summer 2022</w:t>
      </w:r>
      <w:r w:rsidR="00CB7A75">
        <w:rPr>
          <w:rFonts w:ascii="Calibri" w:eastAsia="Arial Unicode MS" w:hAnsi="Calibri" w:cs="Arial Unicode MS"/>
          <w:sz w:val="22"/>
          <w:szCs w:val="22"/>
        </w:rPr>
        <w:t>.</w:t>
      </w:r>
      <w:r w:rsidR="006174DD">
        <w:rPr>
          <w:rFonts w:ascii="Calibri" w:eastAsia="Arial Unicode MS" w:hAnsi="Calibri" w:cs="Arial Unicode MS"/>
          <w:sz w:val="22"/>
          <w:szCs w:val="22"/>
        </w:rPr>
        <w:t xml:space="preserve"> </w:t>
      </w:r>
      <w:r w:rsidR="00E02035">
        <w:rPr>
          <w:rFonts w:ascii="Calibri" w:eastAsia="Arial Unicode MS" w:hAnsi="Calibri" w:cs="Arial Unicode MS"/>
          <w:sz w:val="22"/>
          <w:szCs w:val="22"/>
        </w:rPr>
        <w:t xml:space="preserve">Dates of employment are </w:t>
      </w:r>
      <w:r w:rsidR="009561D3">
        <w:rPr>
          <w:rFonts w:ascii="Calibri" w:eastAsia="Arial Unicode MS" w:hAnsi="Calibri" w:cs="Arial Unicode MS"/>
          <w:sz w:val="22"/>
          <w:szCs w:val="22"/>
        </w:rPr>
        <w:t>June</w:t>
      </w:r>
      <w:r w:rsidR="0076146E">
        <w:rPr>
          <w:rFonts w:ascii="Calibri" w:eastAsia="Arial Unicode MS" w:hAnsi="Calibri" w:cs="Arial Unicode MS"/>
          <w:sz w:val="22"/>
          <w:szCs w:val="22"/>
        </w:rPr>
        <w:t xml:space="preserve"> 16 </w:t>
      </w:r>
      <w:r w:rsidR="009561D3">
        <w:rPr>
          <w:rFonts w:ascii="Calibri" w:eastAsia="Arial Unicode MS" w:hAnsi="Calibri" w:cs="Arial Unicode MS"/>
          <w:sz w:val="22"/>
          <w:szCs w:val="22"/>
        </w:rPr>
        <w:t>–</w:t>
      </w:r>
      <w:r w:rsidR="0076146E">
        <w:rPr>
          <w:rFonts w:ascii="Calibri" w:eastAsia="Arial Unicode MS" w:hAnsi="Calibri" w:cs="Arial Unicode MS"/>
          <w:sz w:val="22"/>
          <w:szCs w:val="22"/>
        </w:rPr>
        <w:t xml:space="preserve"> </w:t>
      </w:r>
      <w:r w:rsidR="009561D3">
        <w:rPr>
          <w:rFonts w:ascii="Calibri" w:eastAsia="Arial Unicode MS" w:hAnsi="Calibri" w:cs="Arial Unicode MS"/>
          <w:sz w:val="22"/>
          <w:szCs w:val="22"/>
        </w:rPr>
        <w:t xml:space="preserve">August </w:t>
      </w:r>
      <w:r w:rsidR="0076146E">
        <w:rPr>
          <w:rFonts w:ascii="Calibri" w:eastAsia="Arial Unicode MS" w:hAnsi="Calibri" w:cs="Arial Unicode MS"/>
          <w:sz w:val="22"/>
          <w:szCs w:val="22"/>
        </w:rPr>
        <w:t>15, 202</w:t>
      </w:r>
      <w:r w:rsidR="00530175">
        <w:rPr>
          <w:rFonts w:ascii="Calibri" w:eastAsia="Arial Unicode MS" w:hAnsi="Calibri" w:cs="Arial Unicode MS"/>
          <w:sz w:val="22"/>
          <w:szCs w:val="22"/>
        </w:rPr>
        <w:t>2</w:t>
      </w:r>
      <w:r w:rsidR="0076146E">
        <w:rPr>
          <w:rFonts w:ascii="Calibri" w:eastAsia="Arial Unicode MS" w:hAnsi="Calibri" w:cs="Arial Unicode MS"/>
          <w:sz w:val="22"/>
          <w:szCs w:val="22"/>
        </w:rPr>
        <w:t>.</w:t>
      </w:r>
      <w:r w:rsidR="007519CB">
        <w:rPr>
          <w:rFonts w:ascii="Calibri" w:eastAsia="Arial Unicode MS" w:hAnsi="Calibri" w:cs="Arial Unicode MS"/>
          <w:sz w:val="22"/>
          <w:szCs w:val="22"/>
        </w:rPr>
        <w:t xml:space="preserve"> </w:t>
      </w:r>
      <w:r w:rsidRPr="0046650E">
        <w:rPr>
          <w:rFonts w:ascii="Calibri" w:eastAsia="Arial Unicode MS" w:hAnsi="Calibri" w:cs="Arial Unicode MS"/>
          <w:sz w:val="22"/>
          <w:szCs w:val="22"/>
        </w:rPr>
        <w:t xml:space="preserve"> </w:t>
      </w:r>
      <w:r w:rsidRPr="008A6758">
        <w:rPr>
          <w:rFonts w:ascii="Calibri" w:eastAsia="Arial Unicode MS" w:hAnsi="Calibri" w:cs="Arial Unicode MS"/>
          <w:sz w:val="22"/>
          <w:szCs w:val="22"/>
        </w:rPr>
        <w:t>Exact dates and hours of employment will be arranged between the TA and course faculty</w:t>
      </w:r>
      <w:r w:rsidR="006174DD">
        <w:rPr>
          <w:rFonts w:ascii="Calibri" w:eastAsia="Arial Unicode MS" w:hAnsi="Calibri" w:cs="Arial Unicode MS"/>
          <w:sz w:val="22"/>
          <w:szCs w:val="22"/>
        </w:rPr>
        <w:t>.</w:t>
      </w:r>
      <w:r w:rsidR="00242A76">
        <w:rPr>
          <w:rFonts w:ascii="Calibri" w:eastAsia="Arial Unicode MS" w:hAnsi="Calibri" w:cs="Arial Unicode MS"/>
          <w:sz w:val="22"/>
          <w:szCs w:val="22"/>
        </w:rPr>
        <w:t xml:space="preserve"> </w:t>
      </w:r>
    </w:p>
    <w:p w14:paraId="005D0AA6" w14:textId="47543049" w:rsidR="00496C8F" w:rsidRDefault="00366173" w:rsidP="00F74DF1">
      <w:pPr>
        <w:tabs>
          <w:tab w:val="left" w:pos="2160"/>
        </w:tabs>
        <w:rPr>
          <w:rFonts w:ascii="Calibri" w:eastAsia="Arial Unicode MS" w:hAnsi="Calibri" w:cs="Arial Unicode MS"/>
          <w:b/>
          <w:sz w:val="22"/>
          <w:szCs w:val="22"/>
        </w:rPr>
      </w:pPr>
      <w:r>
        <w:rPr>
          <w:rFonts w:ascii="Calibri" w:eastAsia="Arial Unicode MS" w:hAnsi="Calibri" w:cs="Arial Unicode MS"/>
          <w:sz w:val="22"/>
          <w:szCs w:val="22"/>
        </w:rPr>
        <w:br/>
      </w:r>
      <w:r w:rsidR="002F613B" w:rsidRPr="00366173">
        <w:rPr>
          <w:rFonts w:ascii="Calibri" w:eastAsia="Arial Unicode MS" w:hAnsi="Calibri" w:cs="Arial Unicode MS"/>
          <w:b/>
          <w:sz w:val="22"/>
          <w:szCs w:val="22"/>
          <w:u w:val="single"/>
        </w:rPr>
        <w:t>Applications</w:t>
      </w:r>
      <w:r w:rsidR="002F613B" w:rsidRPr="00496C8F">
        <w:rPr>
          <w:rFonts w:ascii="Calibri" w:eastAsia="Arial Unicode MS" w:hAnsi="Calibri" w:cs="Arial Unicode MS"/>
          <w:b/>
          <w:sz w:val="22"/>
          <w:szCs w:val="22"/>
        </w:rPr>
        <w:t xml:space="preserve">:  </w:t>
      </w:r>
      <w:r w:rsidR="003743D1">
        <w:rPr>
          <w:rFonts w:ascii="Calibri" w:eastAsia="Arial Unicode MS" w:hAnsi="Calibri" w:cs="Arial Unicode MS"/>
          <w:b/>
          <w:sz w:val="22"/>
          <w:szCs w:val="22"/>
        </w:rPr>
        <w:t xml:space="preserve">Send resume </w:t>
      </w:r>
      <w:r w:rsidR="000F5E86">
        <w:rPr>
          <w:rFonts w:ascii="Calibri" w:eastAsia="Arial Unicode MS" w:hAnsi="Calibri" w:cs="Arial Unicode MS"/>
          <w:b/>
          <w:sz w:val="22"/>
          <w:szCs w:val="22"/>
        </w:rPr>
        <w:t xml:space="preserve">and letter of interest </w:t>
      </w:r>
      <w:r w:rsidR="003743D1">
        <w:rPr>
          <w:rFonts w:ascii="Calibri" w:eastAsia="Arial Unicode MS" w:hAnsi="Calibri" w:cs="Arial Unicode MS"/>
          <w:b/>
          <w:sz w:val="22"/>
          <w:szCs w:val="22"/>
        </w:rPr>
        <w:t xml:space="preserve">to </w:t>
      </w:r>
      <w:r w:rsidR="003B6DF6">
        <w:rPr>
          <w:rFonts w:ascii="Calibri" w:eastAsia="Arial Unicode MS" w:hAnsi="Calibri" w:cs="Arial Unicode MS"/>
          <w:b/>
          <w:sz w:val="22"/>
          <w:szCs w:val="22"/>
        </w:rPr>
        <w:t xml:space="preserve">Dr. </w:t>
      </w:r>
      <w:r w:rsidR="00B962F6">
        <w:rPr>
          <w:rFonts w:ascii="Calibri" w:eastAsia="Arial Unicode MS" w:hAnsi="Calibri" w:cs="Arial Unicode MS"/>
          <w:b/>
          <w:sz w:val="22"/>
          <w:szCs w:val="22"/>
        </w:rPr>
        <w:t>Brenda Zierler</w:t>
      </w:r>
      <w:r w:rsidR="003B6DF6">
        <w:rPr>
          <w:rFonts w:ascii="Calibri" w:eastAsia="Arial Unicode MS" w:hAnsi="Calibri" w:cs="Arial Unicode MS"/>
          <w:b/>
          <w:sz w:val="22"/>
          <w:szCs w:val="22"/>
        </w:rPr>
        <w:t xml:space="preserve">, </w:t>
      </w:r>
      <w:r w:rsidR="00B962F6">
        <w:rPr>
          <w:rFonts w:ascii="Calibri" w:eastAsia="Arial Unicode MS" w:hAnsi="Calibri" w:cs="Arial Unicode MS"/>
          <w:b/>
          <w:sz w:val="22"/>
          <w:szCs w:val="22"/>
        </w:rPr>
        <w:t xml:space="preserve">brendaz@uw.edu </w:t>
      </w:r>
      <w:r w:rsidR="003B6DF6">
        <w:rPr>
          <w:rFonts w:ascii="Calibri" w:eastAsia="Arial Unicode MS" w:hAnsi="Calibri" w:cs="Arial Unicode MS"/>
          <w:b/>
          <w:sz w:val="22"/>
          <w:szCs w:val="22"/>
        </w:rPr>
        <w:t xml:space="preserve">by </w:t>
      </w:r>
      <w:r w:rsidR="00B962F6">
        <w:rPr>
          <w:rFonts w:ascii="Calibri" w:eastAsia="Arial Unicode MS" w:hAnsi="Calibri" w:cs="Arial Unicode MS"/>
          <w:b/>
          <w:sz w:val="22"/>
          <w:szCs w:val="22"/>
        </w:rPr>
        <w:t>Friday June 1</w:t>
      </w:r>
      <w:r w:rsidR="00E16CC3">
        <w:rPr>
          <w:rFonts w:ascii="Calibri" w:eastAsia="Arial Unicode MS" w:hAnsi="Calibri" w:cs="Arial Unicode MS"/>
          <w:b/>
          <w:sz w:val="22"/>
          <w:szCs w:val="22"/>
        </w:rPr>
        <w:t>7</w:t>
      </w:r>
      <w:r w:rsidR="00B962F6">
        <w:rPr>
          <w:rFonts w:ascii="Calibri" w:eastAsia="Arial Unicode MS" w:hAnsi="Calibri" w:cs="Arial Unicode MS"/>
          <w:b/>
          <w:sz w:val="22"/>
          <w:szCs w:val="22"/>
        </w:rPr>
        <w:t xml:space="preserve">, </w:t>
      </w:r>
      <w:proofErr w:type="gramStart"/>
      <w:r w:rsidR="00B962F6">
        <w:rPr>
          <w:rFonts w:ascii="Calibri" w:eastAsia="Arial Unicode MS" w:hAnsi="Calibri" w:cs="Arial Unicode MS"/>
          <w:b/>
          <w:sz w:val="22"/>
          <w:szCs w:val="22"/>
        </w:rPr>
        <w:t>2022</w:t>
      </w:r>
      <w:proofErr w:type="gramEnd"/>
      <w:r w:rsidR="00B962F6">
        <w:rPr>
          <w:rFonts w:ascii="Calibri" w:eastAsia="Arial Unicode MS" w:hAnsi="Calibri" w:cs="Arial Unicode MS"/>
          <w:b/>
          <w:sz w:val="22"/>
          <w:szCs w:val="22"/>
        </w:rPr>
        <w:t xml:space="preserve"> at</w:t>
      </w:r>
      <w:r w:rsidR="002F613B" w:rsidRPr="006174DD">
        <w:rPr>
          <w:rFonts w:ascii="Calibri" w:eastAsia="Arial Unicode MS" w:hAnsi="Calibri" w:cs="Arial Unicode MS"/>
          <w:b/>
          <w:sz w:val="22"/>
          <w:szCs w:val="22"/>
        </w:rPr>
        <w:t xml:space="preserve"> 5:00p</w:t>
      </w:r>
      <w:r w:rsidR="00F747B5" w:rsidRPr="006174DD">
        <w:rPr>
          <w:rFonts w:ascii="Calibri" w:eastAsia="Arial Unicode MS" w:hAnsi="Calibri" w:cs="Arial Unicode MS"/>
          <w:b/>
          <w:sz w:val="22"/>
          <w:szCs w:val="22"/>
        </w:rPr>
        <w:t>m</w:t>
      </w:r>
      <w:r w:rsidR="002F613B" w:rsidRPr="006174DD">
        <w:rPr>
          <w:rFonts w:ascii="Calibri" w:eastAsia="Arial Unicode MS" w:hAnsi="Calibri" w:cs="Arial Unicode MS"/>
          <w:b/>
          <w:sz w:val="22"/>
          <w:szCs w:val="22"/>
        </w:rPr>
        <w:t>.</w:t>
      </w:r>
      <w:r w:rsidR="00242A76" w:rsidRPr="006174DD">
        <w:rPr>
          <w:rFonts w:ascii="Calibri" w:eastAsia="Arial Unicode MS" w:hAnsi="Calibri" w:cs="Arial Unicode MS"/>
          <w:b/>
          <w:sz w:val="22"/>
          <w:szCs w:val="22"/>
        </w:rPr>
        <w:t xml:space="preserve"> </w:t>
      </w:r>
    </w:p>
    <w:p w14:paraId="05C0EEE1" w14:textId="77777777" w:rsidR="001C632D" w:rsidRDefault="001C632D" w:rsidP="001C632D">
      <w:pPr>
        <w:pBdr>
          <w:bottom w:val="single" w:sz="4" w:space="1" w:color="auto"/>
        </w:pBdr>
        <w:tabs>
          <w:tab w:val="left" w:pos="2160"/>
        </w:tabs>
        <w:rPr>
          <w:rFonts w:asciiTheme="minorHAnsi" w:eastAsia="Arial Unicode MS" w:hAnsiTheme="minorHAnsi" w:cstheme="minorHAnsi"/>
          <w:b/>
          <w:bCs/>
          <w:sz w:val="20"/>
          <w:szCs w:val="20"/>
          <w:u w:val="single"/>
        </w:rPr>
      </w:pPr>
    </w:p>
    <w:p w14:paraId="27E10D76" w14:textId="101EB98C" w:rsidR="001C632D" w:rsidRPr="00CC7814" w:rsidRDefault="001C632D" w:rsidP="001C632D">
      <w:pPr>
        <w:pBdr>
          <w:bottom w:val="single" w:sz="4" w:space="1" w:color="auto"/>
        </w:pBdr>
        <w:tabs>
          <w:tab w:val="left" w:pos="2160"/>
        </w:tabs>
        <w:rPr>
          <w:rFonts w:asciiTheme="minorHAnsi" w:eastAsia="Arial Unicode MS" w:hAnsiTheme="minorHAnsi" w:cstheme="minorHAnsi"/>
          <w:sz w:val="20"/>
          <w:szCs w:val="20"/>
        </w:rPr>
      </w:pPr>
      <w:r w:rsidRPr="001C632D">
        <w:rPr>
          <w:rFonts w:asciiTheme="minorHAnsi" w:eastAsia="Arial Unicode MS" w:hAnsiTheme="minorHAnsi" w:cstheme="minorHAnsi"/>
          <w:b/>
          <w:bCs/>
          <w:sz w:val="20"/>
          <w:szCs w:val="20"/>
          <w:u w:val="single"/>
        </w:rPr>
        <w:t>Preference:</w:t>
      </w:r>
      <w:r w:rsidRPr="001C632D">
        <w:rPr>
          <w:rFonts w:asciiTheme="minorHAnsi" w:eastAsia="Arial Unicode MS" w:hAnsiTheme="minorHAnsi" w:cstheme="minorHAnsi"/>
          <w:sz w:val="20"/>
          <w:szCs w:val="20"/>
        </w:rPr>
        <w:t xml:space="preserve">  The department will give preference to PhD in Nursing Science students who are not already assigned to a RA/TA position.</w:t>
      </w:r>
      <w:r w:rsidRPr="00CC7814">
        <w:rPr>
          <w:rFonts w:asciiTheme="minorHAnsi" w:eastAsia="Arial Unicode MS" w:hAnsiTheme="minorHAnsi" w:cstheme="minorHAnsi"/>
          <w:sz w:val="20"/>
          <w:szCs w:val="20"/>
        </w:rPr>
        <w:t xml:space="preserve"> </w:t>
      </w:r>
    </w:p>
    <w:p w14:paraId="7FCE2FA5" w14:textId="77777777" w:rsidR="001C632D" w:rsidRPr="00CC7814" w:rsidRDefault="001C632D" w:rsidP="001C632D">
      <w:pPr>
        <w:pBdr>
          <w:bottom w:val="single" w:sz="4" w:space="1" w:color="auto"/>
        </w:pBdr>
        <w:tabs>
          <w:tab w:val="left" w:pos="2160"/>
        </w:tabs>
        <w:rPr>
          <w:rFonts w:asciiTheme="minorHAnsi" w:eastAsia="Arial Unicode MS" w:hAnsiTheme="minorHAnsi" w:cstheme="minorHAnsi"/>
          <w:sz w:val="20"/>
          <w:szCs w:val="20"/>
        </w:rPr>
      </w:pPr>
    </w:p>
    <w:p w14:paraId="2406CD98" w14:textId="77777777" w:rsidR="001C632D" w:rsidRPr="00CC7814" w:rsidRDefault="001C632D" w:rsidP="001C632D">
      <w:pPr>
        <w:tabs>
          <w:tab w:val="left" w:pos="2160"/>
        </w:tabs>
        <w:rPr>
          <w:rFonts w:asciiTheme="minorHAnsi" w:hAnsiTheme="minorHAnsi" w:cstheme="minorHAnsi"/>
          <w:b/>
          <w:sz w:val="20"/>
          <w:szCs w:val="20"/>
          <w:u w:val="single"/>
        </w:rPr>
      </w:pPr>
    </w:p>
    <w:p w14:paraId="340A156A" w14:textId="77777777" w:rsidR="001C632D" w:rsidRPr="00CC7814" w:rsidRDefault="001C632D" w:rsidP="001C632D">
      <w:pPr>
        <w:tabs>
          <w:tab w:val="left" w:pos="2160"/>
        </w:tabs>
        <w:rPr>
          <w:rFonts w:asciiTheme="minorHAnsi" w:hAnsiTheme="minorHAnsi" w:cstheme="minorHAnsi"/>
          <w:bCs/>
          <w:sz w:val="20"/>
          <w:szCs w:val="20"/>
        </w:rPr>
      </w:pPr>
      <w:r w:rsidRPr="00CC7814">
        <w:rPr>
          <w:rFonts w:asciiTheme="minorHAnsi" w:hAnsiTheme="minorHAnsi" w:cstheme="minorHAnsi"/>
          <w:b/>
          <w:sz w:val="20"/>
          <w:szCs w:val="20"/>
        </w:rPr>
        <w:t>Requirements:</w:t>
      </w:r>
      <w:r w:rsidRPr="00CC7814">
        <w:rPr>
          <w:rFonts w:asciiTheme="minorHAnsi" w:hAnsiTheme="minorHAnsi" w:cstheme="minorHAnsi"/>
          <w:bCs/>
          <w:sz w:val="20"/>
          <w:szCs w:val="20"/>
        </w:rPr>
        <w:t xml:space="preserve"> Appointment is governed by a union contract </w:t>
      </w:r>
      <w:hyperlink r:id="rId13" w:history="1">
        <w:r w:rsidRPr="00CC7814">
          <w:rPr>
            <w:rStyle w:val="Hyperlink"/>
            <w:rFonts w:asciiTheme="minorHAnsi" w:hAnsiTheme="minorHAnsi" w:cstheme="minorHAnsi"/>
            <w:bCs/>
            <w:sz w:val="20"/>
            <w:szCs w:val="20"/>
          </w:rPr>
          <w:t>https://hr.uw.edu/labor/academic-and-student-unions/uaw-ase/ase-contract</w:t>
        </w:r>
      </w:hyperlink>
      <w:r w:rsidRPr="00CC7814">
        <w:rPr>
          <w:rFonts w:asciiTheme="minorHAnsi" w:hAnsiTheme="minorHAnsi" w:cstheme="minorHAnsi"/>
          <w:bCs/>
          <w:sz w:val="20"/>
          <w:szCs w:val="20"/>
        </w:rPr>
        <w:t xml:space="preserve"> . </w:t>
      </w:r>
      <w:proofErr w:type="gramStart"/>
      <w:r w:rsidRPr="00CC7814">
        <w:rPr>
          <w:rFonts w:asciiTheme="minorHAnsi" w:hAnsiTheme="minorHAnsi" w:cstheme="minorHAnsi"/>
          <w:bCs/>
          <w:sz w:val="20"/>
          <w:szCs w:val="20"/>
        </w:rPr>
        <w:t>In order to</w:t>
      </w:r>
      <w:proofErr w:type="gramEnd"/>
      <w:r w:rsidRPr="00CC7814">
        <w:rPr>
          <w:rFonts w:asciiTheme="minorHAnsi" w:hAnsiTheme="minorHAnsi" w:cstheme="minorHAnsi"/>
          <w:bCs/>
          <w:sz w:val="20"/>
          <w:szCs w:val="20"/>
        </w:rPr>
        <w:t xml:space="preserve"> maintain eligibility for your appointment and its benefits, you will need to enroll in at least 10 credits each academic quarter and 2 credits during the summer quarter. 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p>
    <w:p w14:paraId="01E44B25" w14:textId="77777777" w:rsidR="001C632D" w:rsidRPr="00CC7814" w:rsidRDefault="001C632D" w:rsidP="001C632D">
      <w:pPr>
        <w:tabs>
          <w:tab w:val="left" w:pos="2160"/>
        </w:tabs>
        <w:rPr>
          <w:rFonts w:asciiTheme="minorHAnsi" w:hAnsiTheme="minorHAnsi" w:cstheme="minorHAnsi"/>
          <w:bCs/>
          <w:sz w:val="20"/>
          <w:szCs w:val="20"/>
        </w:rPr>
      </w:pPr>
    </w:p>
    <w:p w14:paraId="2E23706E" w14:textId="77777777" w:rsidR="001C632D" w:rsidRPr="00CC7814" w:rsidRDefault="001C632D" w:rsidP="001C632D">
      <w:pPr>
        <w:tabs>
          <w:tab w:val="left" w:pos="2160"/>
        </w:tabs>
        <w:rPr>
          <w:rFonts w:asciiTheme="minorHAnsi" w:hAnsiTheme="minorHAnsi" w:cstheme="minorHAnsi"/>
          <w:bCs/>
          <w:sz w:val="20"/>
          <w:szCs w:val="20"/>
        </w:rPr>
      </w:pPr>
      <w:r w:rsidRPr="00CC7814">
        <w:rPr>
          <w:rFonts w:asciiTheme="minorHAnsi" w:hAnsiTheme="minorHAnsi" w:cstheme="minorHAnsi"/>
          <w:b/>
          <w:sz w:val="20"/>
          <w:szCs w:val="20"/>
        </w:rPr>
        <w:t>Tuition coverage for 50% FTE ASE appointments:</w:t>
      </w:r>
      <w:r w:rsidRPr="00CC7814">
        <w:rPr>
          <w:rFonts w:asciiTheme="minorHAnsi" w:hAnsiTheme="minorHAnsi" w:cstheme="minorHAnsi"/>
          <w:bCs/>
          <w:sz w:val="20"/>
          <w:szCs w:val="20"/>
        </w:rPr>
        <w:t xml:space="preserve"> </w:t>
      </w:r>
      <w:hyperlink r:id="rId14" w:history="1">
        <w:r w:rsidRPr="00CC7814">
          <w:rPr>
            <w:rStyle w:val="Hyperlink"/>
            <w:rFonts w:asciiTheme="minorHAnsi" w:hAnsiTheme="minorHAnsi" w:cstheme="minorHAnsi"/>
            <w:bCs/>
            <w:sz w:val="20"/>
            <w:szCs w:val="20"/>
          </w:rPr>
          <w:t>https://finance.uw.edu/sfs/tuition/ase</w:t>
        </w:r>
      </w:hyperlink>
      <w:r w:rsidRPr="00CC7814">
        <w:rPr>
          <w:rFonts w:asciiTheme="minorHAnsi" w:hAnsiTheme="minorHAnsi" w:cstheme="minorHAnsi"/>
          <w:bCs/>
          <w:sz w:val="20"/>
          <w:szCs w:val="20"/>
        </w:rPr>
        <w:t xml:space="preserve">, Course fees for students in PCE (fee-based) programs will be paid at the Graduate Tier I rate (operating and technology fees). Please visit the Office of Planning &amp; Budget site for the most up-to-date information, including tuition and related fees, </w:t>
      </w:r>
      <w:hyperlink r:id="rId15" w:history="1">
        <w:r w:rsidRPr="00CC7814">
          <w:rPr>
            <w:rStyle w:val="Hyperlink"/>
            <w:rFonts w:asciiTheme="minorHAnsi" w:hAnsiTheme="minorHAnsi" w:cstheme="minorHAnsi"/>
            <w:bCs/>
            <w:sz w:val="20"/>
            <w:szCs w:val="20"/>
          </w:rPr>
          <w:t>http://www.washington.edu/admin/pb/home/opb-tuition.htm</w:t>
        </w:r>
      </w:hyperlink>
      <w:r w:rsidRPr="00CC7814">
        <w:rPr>
          <w:rFonts w:asciiTheme="minorHAnsi" w:hAnsiTheme="minorHAnsi" w:cstheme="minorHAnsi"/>
          <w:bCs/>
          <w:sz w:val="20"/>
          <w:szCs w:val="20"/>
        </w:rPr>
        <w:t xml:space="preserve"> . All tuition-based (WA State) students will be paid at their program rate.</w:t>
      </w:r>
    </w:p>
    <w:p w14:paraId="209D0954" w14:textId="77777777" w:rsidR="001C632D" w:rsidRPr="00CC7814" w:rsidRDefault="001C632D" w:rsidP="001C632D">
      <w:pPr>
        <w:tabs>
          <w:tab w:val="left" w:pos="2160"/>
        </w:tabs>
        <w:rPr>
          <w:rFonts w:asciiTheme="minorHAnsi" w:hAnsiTheme="minorHAnsi" w:cstheme="minorHAnsi"/>
          <w:bCs/>
          <w:sz w:val="20"/>
          <w:szCs w:val="20"/>
        </w:rPr>
      </w:pPr>
    </w:p>
    <w:p w14:paraId="437B8C12" w14:textId="77777777" w:rsidR="001C632D" w:rsidRPr="00CC7814" w:rsidRDefault="001C632D" w:rsidP="001C632D">
      <w:pPr>
        <w:tabs>
          <w:tab w:val="left" w:pos="2160"/>
        </w:tabs>
        <w:rPr>
          <w:rFonts w:asciiTheme="minorHAnsi" w:hAnsiTheme="minorHAnsi" w:cstheme="minorHAnsi"/>
          <w:bCs/>
          <w:sz w:val="20"/>
          <w:szCs w:val="20"/>
        </w:rPr>
      </w:pPr>
      <w:r w:rsidRPr="00CC7814">
        <w:rPr>
          <w:rFonts w:asciiTheme="minorHAnsi" w:hAnsiTheme="minorHAnsi" w:cstheme="minorHAnsi"/>
          <w:bCs/>
          <w:sz w:val="20"/>
          <w:szCs w:val="20"/>
        </w:rPr>
        <w:t>Salary rates holds ANY COMBINATION of eligible graduate student appointments of 50% FTE or more for at least a full 5 of the 6 pay periods during an academic year quarter or two consecutive pay periods or more during Summer Quarter.</w:t>
      </w:r>
    </w:p>
    <w:p w14:paraId="75B95CFC" w14:textId="77777777" w:rsidR="001C632D" w:rsidRPr="00CC7814" w:rsidRDefault="001C632D" w:rsidP="001C632D">
      <w:pPr>
        <w:pBdr>
          <w:bottom w:val="single" w:sz="4" w:space="1" w:color="auto"/>
        </w:pBdr>
        <w:tabs>
          <w:tab w:val="left" w:pos="2160"/>
        </w:tabs>
        <w:rPr>
          <w:rFonts w:asciiTheme="minorHAnsi" w:eastAsia="Arial Unicode MS" w:hAnsiTheme="minorHAnsi" w:cstheme="minorHAnsi"/>
          <w:sz w:val="20"/>
          <w:szCs w:val="20"/>
        </w:rPr>
      </w:pPr>
    </w:p>
    <w:p w14:paraId="41C46EF2" w14:textId="08571B82" w:rsidR="001C632D" w:rsidRPr="001C632D" w:rsidRDefault="001C632D" w:rsidP="001C632D">
      <w:pPr>
        <w:pStyle w:val="Listbulletindented"/>
        <w:tabs>
          <w:tab w:val="clear" w:pos="720"/>
        </w:tabs>
        <w:ind w:left="0" w:firstLine="0"/>
        <w:jc w:val="center"/>
        <w:rPr>
          <w:rFonts w:asciiTheme="minorHAnsi" w:hAnsiTheme="minorHAnsi" w:cstheme="minorHAnsi"/>
        </w:rPr>
      </w:pPr>
      <w:r w:rsidRPr="00CC7814">
        <w:rPr>
          <w:rFonts w:asciiTheme="minorHAnsi" w:hAnsiTheme="minorHAnsi" w:cstheme="minorHAnsi"/>
          <w:b/>
          <w:noProof/>
          <w:u w:val="single"/>
        </w:rPr>
        <mc:AlternateContent>
          <mc:Choice Requires="wps">
            <w:drawing>
              <wp:anchor distT="4294967295" distB="4294967295" distL="114300" distR="114300" simplePos="0" relativeHeight="251660288" behindDoc="0" locked="0" layoutInCell="1" allowOverlap="1" wp14:anchorId="72073ECD" wp14:editId="1B012E6B">
                <wp:simplePos x="0" y="0"/>
                <wp:positionH relativeFrom="column">
                  <wp:posOffset>-8255</wp:posOffset>
                </wp:positionH>
                <wp:positionV relativeFrom="paragraph">
                  <wp:posOffset>449579</wp:posOffset>
                </wp:positionV>
                <wp:extent cx="6858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AD374B" id="AutoShape 3" o:spid="_x0000_s1026" type="#_x0000_t32" style="position:absolute;margin-left:-.65pt;margin-top:35.4pt;width:540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" strokecolor="#5f497a" strokeweight="3pt">
                <v:shadow color="#3f3151" opacity=".5" offset="1pt,.74833mm"/>
              </v:shape>
            </w:pict>
          </mc:Fallback>
        </mc:AlternateContent>
      </w:r>
      <w:r w:rsidRPr="00CC7814">
        <w:rPr>
          <w:rFonts w:asciiTheme="minorHAnsi" w:hAnsiTheme="minorHAnsi" w:cstheme="minorHAnsi"/>
        </w:rPr>
        <w:t xml:space="preserve">The University of Washington is an equal opportunity, affirmative action employer. To request disability accommodation in the application process, contact the Disability Services Office at 206.543.6450 / 206.543.6452 (TTY) or </w:t>
      </w:r>
      <w:hyperlink r:id="rId16" w:history="1">
        <w:r w:rsidRPr="00CC7814">
          <w:rPr>
            <w:rStyle w:val="Hyperlink"/>
            <w:rFonts w:asciiTheme="minorHAnsi" w:hAnsiTheme="minorHAnsi" w:cstheme="minorHAnsi"/>
          </w:rPr>
          <w:t>dso@u.washington.edu</w:t>
        </w:r>
      </w:hyperlink>
    </w:p>
    <w:sectPr w:rsidR="001C632D" w:rsidRPr="001C632D" w:rsidSect="00C71D04">
      <w:headerReference w:type="even" r:id="rId17"/>
      <w:headerReference w:type="default" r:id="rId18"/>
      <w:headerReference w:type="first" r:id="rId19"/>
      <w:pgSz w:w="12240" w:h="15840" w:code="1"/>
      <w:pgMar w:top="576" w:right="576" w:bottom="576" w:left="64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198A7" w14:textId="77777777" w:rsidR="00C23ED5" w:rsidRDefault="00C23ED5">
      <w:r>
        <w:separator/>
      </w:r>
    </w:p>
  </w:endnote>
  <w:endnote w:type="continuationSeparator" w:id="0">
    <w:p w14:paraId="65DCABB2" w14:textId="77777777" w:rsidR="00C23ED5" w:rsidRDefault="00C2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8F81" w14:textId="77777777" w:rsidR="00C23ED5" w:rsidRDefault="00C23ED5">
      <w:r>
        <w:separator/>
      </w:r>
    </w:p>
  </w:footnote>
  <w:footnote w:type="continuationSeparator" w:id="0">
    <w:p w14:paraId="1298E517" w14:textId="77777777" w:rsidR="00C23ED5" w:rsidRDefault="00C23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5470" w14:textId="4FEC0511" w:rsidR="00F747B5" w:rsidRDefault="00F74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0013" w14:textId="2C8B391D" w:rsidR="00F747B5" w:rsidRDefault="00F74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8F87" w14:textId="5F516066" w:rsidR="00F747B5" w:rsidRDefault="00F74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9F1DA0"/>
    <w:multiLevelType w:val="hybridMultilevel"/>
    <w:tmpl w:val="5C70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742CB"/>
    <w:multiLevelType w:val="hybridMultilevel"/>
    <w:tmpl w:val="4454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DB1F4A"/>
    <w:multiLevelType w:val="hybridMultilevel"/>
    <w:tmpl w:val="2F0C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4D36E4"/>
    <w:multiLevelType w:val="hybridMultilevel"/>
    <w:tmpl w:val="0928A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B578F0"/>
    <w:multiLevelType w:val="hybridMultilevel"/>
    <w:tmpl w:val="C32A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CD4D2B"/>
    <w:multiLevelType w:val="multilevel"/>
    <w:tmpl w:val="7DEC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A67743"/>
    <w:multiLevelType w:val="hybridMultilevel"/>
    <w:tmpl w:val="31F051F8"/>
    <w:lvl w:ilvl="0" w:tplc="65DE929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013F86"/>
    <w:multiLevelType w:val="multilevel"/>
    <w:tmpl w:val="8D22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8674D0"/>
    <w:multiLevelType w:val="hybridMultilevel"/>
    <w:tmpl w:val="5510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0552952">
    <w:abstractNumId w:val="5"/>
  </w:num>
  <w:num w:numId="2" w16cid:durableId="236668146">
    <w:abstractNumId w:val="13"/>
  </w:num>
  <w:num w:numId="3" w16cid:durableId="128134262">
    <w:abstractNumId w:val="23"/>
  </w:num>
  <w:num w:numId="4" w16cid:durableId="723869019">
    <w:abstractNumId w:val="10"/>
  </w:num>
  <w:num w:numId="5" w16cid:durableId="2039307493">
    <w:abstractNumId w:val="8"/>
  </w:num>
  <w:num w:numId="6" w16cid:durableId="1028600866">
    <w:abstractNumId w:val="16"/>
  </w:num>
  <w:num w:numId="7" w16cid:durableId="365640945">
    <w:abstractNumId w:val="3"/>
  </w:num>
  <w:num w:numId="8" w16cid:durableId="49545802">
    <w:abstractNumId w:val="14"/>
  </w:num>
  <w:num w:numId="9" w16cid:durableId="910434103">
    <w:abstractNumId w:val="24"/>
  </w:num>
  <w:num w:numId="10" w16cid:durableId="1613707075">
    <w:abstractNumId w:val="20"/>
  </w:num>
  <w:num w:numId="11" w16cid:durableId="1674071275">
    <w:abstractNumId w:val="22"/>
  </w:num>
  <w:num w:numId="12" w16cid:durableId="793333188">
    <w:abstractNumId w:val="2"/>
  </w:num>
  <w:num w:numId="13" w16cid:durableId="750548086">
    <w:abstractNumId w:val="7"/>
  </w:num>
  <w:num w:numId="14" w16cid:durableId="1479569428">
    <w:abstractNumId w:val="19"/>
  </w:num>
  <w:num w:numId="15" w16cid:durableId="174183080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16cid:durableId="1768964503">
    <w:abstractNumId w:val="12"/>
  </w:num>
  <w:num w:numId="17" w16cid:durableId="625939436">
    <w:abstractNumId w:val="1"/>
  </w:num>
  <w:num w:numId="18" w16cid:durableId="824276342">
    <w:abstractNumId w:val="6"/>
  </w:num>
  <w:num w:numId="19" w16cid:durableId="1682581637">
    <w:abstractNumId w:val="17"/>
  </w:num>
  <w:num w:numId="20" w16cid:durableId="336856641">
    <w:abstractNumId w:val="21"/>
  </w:num>
  <w:num w:numId="21" w16cid:durableId="1856067595">
    <w:abstractNumId w:val="25"/>
  </w:num>
  <w:num w:numId="22" w16cid:durableId="1678196382">
    <w:abstractNumId w:val="9"/>
  </w:num>
  <w:num w:numId="23" w16cid:durableId="325716176">
    <w:abstractNumId w:val="11"/>
  </w:num>
  <w:num w:numId="24" w16cid:durableId="2059471774">
    <w:abstractNumId w:val="4"/>
  </w:num>
  <w:num w:numId="25" w16cid:durableId="1812093972">
    <w:abstractNumId w:val="15"/>
  </w:num>
  <w:num w:numId="26" w16cid:durableId="8851453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A95"/>
    <w:rsid w:val="00040AC8"/>
    <w:rsid w:val="000457E9"/>
    <w:rsid w:val="0005271A"/>
    <w:rsid w:val="0005361F"/>
    <w:rsid w:val="00061F3C"/>
    <w:rsid w:val="000631B8"/>
    <w:rsid w:val="000644FE"/>
    <w:rsid w:val="00074D28"/>
    <w:rsid w:val="00076E29"/>
    <w:rsid w:val="00093FF8"/>
    <w:rsid w:val="0009724C"/>
    <w:rsid w:val="000B172B"/>
    <w:rsid w:val="000C4138"/>
    <w:rsid w:val="000E3AB8"/>
    <w:rsid w:val="000F5E86"/>
    <w:rsid w:val="00100AB7"/>
    <w:rsid w:val="00112DB8"/>
    <w:rsid w:val="001204A6"/>
    <w:rsid w:val="0012197C"/>
    <w:rsid w:val="00124A72"/>
    <w:rsid w:val="00136404"/>
    <w:rsid w:val="001376C7"/>
    <w:rsid w:val="00145753"/>
    <w:rsid w:val="0015329B"/>
    <w:rsid w:val="001701EE"/>
    <w:rsid w:val="00177797"/>
    <w:rsid w:val="0018419B"/>
    <w:rsid w:val="001859F6"/>
    <w:rsid w:val="00187BE7"/>
    <w:rsid w:val="001911C1"/>
    <w:rsid w:val="00193C8F"/>
    <w:rsid w:val="001A5C15"/>
    <w:rsid w:val="001A6A6A"/>
    <w:rsid w:val="001A6BDD"/>
    <w:rsid w:val="001C632D"/>
    <w:rsid w:val="001C6A8A"/>
    <w:rsid w:val="001D3932"/>
    <w:rsid w:val="001D5BA5"/>
    <w:rsid w:val="001E57EF"/>
    <w:rsid w:val="001E706B"/>
    <w:rsid w:val="001F7F45"/>
    <w:rsid w:val="00203D82"/>
    <w:rsid w:val="002076C5"/>
    <w:rsid w:val="00217F78"/>
    <w:rsid w:val="00242A76"/>
    <w:rsid w:val="002473EC"/>
    <w:rsid w:val="00275B81"/>
    <w:rsid w:val="002844EA"/>
    <w:rsid w:val="002B3C40"/>
    <w:rsid w:val="002B417C"/>
    <w:rsid w:val="002C12B6"/>
    <w:rsid w:val="002C36BA"/>
    <w:rsid w:val="002C53DF"/>
    <w:rsid w:val="002D37AB"/>
    <w:rsid w:val="002D7BC4"/>
    <w:rsid w:val="002F3570"/>
    <w:rsid w:val="002F613B"/>
    <w:rsid w:val="002F7B6A"/>
    <w:rsid w:val="00300E7C"/>
    <w:rsid w:val="003016DA"/>
    <w:rsid w:val="00301C84"/>
    <w:rsid w:val="00307032"/>
    <w:rsid w:val="003078BE"/>
    <w:rsid w:val="003233DF"/>
    <w:rsid w:val="0033050D"/>
    <w:rsid w:val="00341FF1"/>
    <w:rsid w:val="00345C72"/>
    <w:rsid w:val="003466C6"/>
    <w:rsid w:val="00366173"/>
    <w:rsid w:val="003743D1"/>
    <w:rsid w:val="00374D16"/>
    <w:rsid w:val="003758D6"/>
    <w:rsid w:val="00385FCD"/>
    <w:rsid w:val="00394820"/>
    <w:rsid w:val="003A3238"/>
    <w:rsid w:val="003B1B49"/>
    <w:rsid w:val="003B6DF6"/>
    <w:rsid w:val="003D1181"/>
    <w:rsid w:val="003D14E5"/>
    <w:rsid w:val="003D3D98"/>
    <w:rsid w:val="003D4C2F"/>
    <w:rsid w:val="003E7142"/>
    <w:rsid w:val="004023F8"/>
    <w:rsid w:val="00407774"/>
    <w:rsid w:val="00407E63"/>
    <w:rsid w:val="0041485B"/>
    <w:rsid w:val="00430A10"/>
    <w:rsid w:val="004503EE"/>
    <w:rsid w:val="00455731"/>
    <w:rsid w:val="0046585E"/>
    <w:rsid w:val="0046650E"/>
    <w:rsid w:val="00472144"/>
    <w:rsid w:val="004929CE"/>
    <w:rsid w:val="00496C8F"/>
    <w:rsid w:val="004A3DBE"/>
    <w:rsid w:val="004B7CF1"/>
    <w:rsid w:val="004E50D4"/>
    <w:rsid w:val="004F19FE"/>
    <w:rsid w:val="004F2364"/>
    <w:rsid w:val="00503BC1"/>
    <w:rsid w:val="005051A7"/>
    <w:rsid w:val="00510D12"/>
    <w:rsid w:val="00514ADC"/>
    <w:rsid w:val="00514EC5"/>
    <w:rsid w:val="00530175"/>
    <w:rsid w:val="0053516A"/>
    <w:rsid w:val="00535266"/>
    <w:rsid w:val="00540AF8"/>
    <w:rsid w:val="0054476C"/>
    <w:rsid w:val="00544D9A"/>
    <w:rsid w:val="00565B6E"/>
    <w:rsid w:val="00575EA7"/>
    <w:rsid w:val="00583D23"/>
    <w:rsid w:val="00587CFD"/>
    <w:rsid w:val="005902FD"/>
    <w:rsid w:val="00593E83"/>
    <w:rsid w:val="005A4CFA"/>
    <w:rsid w:val="005B236D"/>
    <w:rsid w:val="005B2A10"/>
    <w:rsid w:val="005C6930"/>
    <w:rsid w:val="005E08ED"/>
    <w:rsid w:val="005E75F5"/>
    <w:rsid w:val="005F6004"/>
    <w:rsid w:val="006174DD"/>
    <w:rsid w:val="00627F7A"/>
    <w:rsid w:val="0063417D"/>
    <w:rsid w:val="00636A1E"/>
    <w:rsid w:val="00640390"/>
    <w:rsid w:val="006506FD"/>
    <w:rsid w:val="00657CBA"/>
    <w:rsid w:val="006612FC"/>
    <w:rsid w:val="006731CA"/>
    <w:rsid w:val="00682B87"/>
    <w:rsid w:val="006970A3"/>
    <w:rsid w:val="006A1227"/>
    <w:rsid w:val="006B41DD"/>
    <w:rsid w:val="006B4866"/>
    <w:rsid w:val="006B5B47"/>
    <w:rsid w:val="006C245A"/>
    <w:rsid w:val="006C440F"/>
    <w:rsid w:val="006C5040"/>
    <w:rsid w:val="006E2D0A"/>
    <w:rsid w:val="006E6BBA"/>
    <w:rsid w:val="006F5417"/>
    <w:rsid w:val="007034AE"/>
    <w:rsid w:val="007072AF"/>
    <w:rsid w:val="00713E78"/>
    <w:rsid w:val="0071689F"/>
    <w:rsid w:val="00717171"/>
    <w:rsid w:val="0072321F"/>
    <w:rsid w:val="00745707"/>
    <w:rsid w:val="007519CB"/>
    <w:rsid w:val="0076146E"/>
    <w:rsid w:val="007742FC"/>
    <w:rsid w:val="00775050"/>
    <w:rsid w:val="007C2E80"/>
    <w:rsid w:val="007C3B37"/>
    <w:rsid w:val="007D624F"/>
    <w:rsid w:val="007E2C23"/>
    <w:rsid w:val="007E6EC0"/>
    <w:rsid w:val="007E74FD"/>
    <w:rsid w:val="007F15F3"/>
    <w:rsid w:val="007F46FC"/>
    <w:rsid w:val="00817684"/>
    <w:rsid w:val="008271BC"/>
    <w:rsid w:val="008278CE"/>
    <w:rsid w:val="00847FE8"/>
    <w:rsid w:val="008542B5"/>
    <w:rsid w:val="00867C6A"/>
    <w:rsid w:val="00877B3F"/>
    <w:rsid w:val="00897D86"/>
    <w:rsid w:val="008A3250"/>
    <w:rsid w:val="008A6A4C"/>
    <w:rsid w:val="008A6D63"/>
    <w:rsid w:val="008C56ED"/>
    <w:rsid w:val="00904E1A"/>
    <w:rsid w:val="00906482"/>
    <w:rsid w:val="0091173D"/>
    <w:rsid w:val="009165C3"/>
    <w:rsid w:val="009177E1"/>
    <w:rsid w:val="00925D59"/>
    <w:rsid w:val="00936044"/>
    <w:rsid w:val="0094237C"/>
    <w:rsid w:val="009561D3"/>
    <w:rsid w:val="00962EE6"/>
    <w:rsid w:val="00973460"/>
    <w:rsid w:val="0098430F"/>
    <w:rsid w:val="009A4228"/>
    <w:rsid w:val="009C2B70"/>
    <w:rsid w:val="009D3D8D"/>
    <w:rsid w:val="009D4593"/>
    <w:rsid w:val="009E136F"/>
    <w:rsid w:val="00A00657"/>
    <w:rsid w:val="00A06CF5"/>
    <w:rsid w:val="00A21216"/>
    <w:rsid w:val="00A36042"/>
    <w:rsid w:val="00A51F4F"/>
    <w:rsid w:val="00A57478"/>
    <w:rsid w:val="00A60A13"/>
    <w:rsid w:val="00A6152E"/>
    <w:rsid w:val="00A91D0B"/>
    <w:rsid w:val="00AA7800"/>
    <w:rsid w:val="00AC22DD"/>
    <w:rsid w:val="00AE64AD"/>
    <w:rsid w:val="00B01CC6"/>
    <w:rsid w:val="00B04D5C"/>
    <w:rsid w:val="00B1045D"/>
    <w:rsid w:val="00B13A95"/>
    <w:rsid w:val="00B14AF5"/>
    <w:rsid w:val="00B220C1"/>
    <w:rsid w:val="00B33793"/>
    <w:rsid w:val="00B45ED6"/>
    <w:rsid w:val="00B5040A"/>
    <w:rsid w:val="00B5479E"/>
    <w:rsid w:val="00B60064"/>
    <w:rsid w:val="00B7150D"/>
    <w:rsid w:val="00B71A27"/>
    <w:rsid w:val="00B74AC7"/>
    <w:rsid w:val="00B76131"/>
    <w:rsid w:val="00B826AA"/>
    <w:rsid w:val="00B83F7C"/>
    <w:rsid w:val="00B962F6"/>
    <w:rsid w:val="00BC0599"/>
    <w:rsid w:val="00BC48F9"/>
    <w:rsid w:val="00BC562C"/>
    <w:rsid w:val="00BC5F9A"/>
    <w:rsid w:val="00BC79E2"/>
    <w:rsid w:val="00BD17CD"/>
    <w:rsid w:val="00BE12A8"/>
    <w:rsid w:val="00BF1227"/>
    <w:rsid w:val="00BF487B"/>
    <w:rsid w:val="00BF79B5"/>
    <w:rsid w:val="00C01099"/>
    <w:rsid w:val="00C01965"/>
    <w:rsid w:val="00C0451E"/>
    <w:rsid w:val="00C04643"/>
    <w:rsid w:val="00C23ED5"/>
    <w:rsid w:val="00C24A28"/>
    <w:rsid w:val="00C34507"/>
    <w:rsid w:val="00C35183"/>
    <w:rsid w:val="00C359FC"/>
    <w:rsid w:val="00C3765C"/>
    <w:rsid w:val="00C42F41"/>
    <w:rsid w:val="00C476DD"/>
    <w:rsid w:val="00C53F32"/>
    <w:rsid w:val="00C67834"/>
    <w:rsid w:val="00C71D04"/>
    <w:rsid w:val="00C8666C"/>
    <w:rsid w:val="00C876FE"/>
    <w:rsid w:val="00C96F72"/>
    <w:rsid w:val="00CA3438"/>
    <w:rsid w:val="00CA447C"/>
    <w:rsid w:val="00CB36E1"/>
    <w:rsid w:val="00CB4BFE"/>
    <w:rsid w:val="00CB7A75"/>
    <w:rsid w:val="00CC3B31"/>
    <w:rsid w:val="00CE1FD8"/>
    <w:rsid w:val="00CF7C78"/>
    <w:rsid w:val="00D118A8"/>
    <w:rsid w:val="00D17C93"/>
    <w:rsid w:val="00D2578A"/>
    <w:rsid w:val="00D44D44"/>
    <w:rsid w:val="00D54439"/>
    <w:rsid w:val="00D77CAB"/>
    <w:rsid w:val="00D94130"/>
    <w:rsid w:val="00D96557"/>
    <w:rsid w:val="00DA5C63"/>
    <w:rsid w:val="00DC009C"/>
    <w:rsid w:val="00DC1E01"/>
    <w:rsid w:val="00E02035"/>
    <w:rsid w:val="00E07A42"/>
    <w:rsid w:val="00E107D1"/>
    <w:rsid w:val="00E133DB"/>
    <w:rsid w:val="00E15767"/>
    <w:rsid w:val="00E1638B"/>
    <w:rsid w:val="00E16CC3"/>
    <w:rsid w:val="00E20709"/>
    <w:rsid w:val="00E22143"/>
    <w:rsid w:val="00E3030C"/>
    <w:rsid w:val="00E30E54"/>
    <w:rsid w:val="00E34FF1"/>
    <w:rsid w:val="00E36BED"/>
    <w:rsid w:val="00E44426"/>
    <w:rsid w:val="00E57B05"/>
    <w:rsid w:val="00E77551"/>
    <w:rsid w:val="00E82A3F"/>
    <w:rsid w:val="00E82EAF"/>
    <w:rsid w:val="00E94537"/>
    <w:rsid w:val="00EC5477"/>
    <w:rsid w:val="00EE3D98"/>
    <w:rsid w:val="00EF04A7"/>
    <w:rsid w:val="00F003BC"/>
    <w:rsid w:val="00F04216"/>
    <w:rsid w:val="00F0658C"/>
    <w:rsid w:val="00F14C81"/>
    <w:rsid w:val="00F21B70"/>
    <w:rsid w:val="00F265DF"/>
    <w:rsid w:val="00F40449"/>
    <w:rsid w:val="00F41FB8"/>
    <w:rsid w:val="00F522AA"/>
    <w:rsid w:val="00F732BB"/>
    <w:rsid w:val="00F747B5"/>
    <w:rsid w:val="00F74DF1"/>
    <w:rsid w:val="00F7550F"/>
    <w:rsid w:val="00F85BDD"/>
    <w:rsid w:val="00F97DBC"/>
    <w:rsid w:val="00FA0C8C"/>
    <w:rsid w:val="00FA1CE6"/>
    <w:rsid w:val="00FA47D9"/>
    <w:rsid w:val="00FB6F97"/>
    <w:rsid w:val="00FC30D0"/>
    <w:rsid w:val="00FC40C4"/>
    <w:rsid w:val="00FC6BAE"/>
    <w:rsid w:val="00FE790F"/>
    <w:rsid w:val="00FF1E3A"/>
    <w:rsid w:val="00FF2A12"/>
    <w:rsid w:val="00FF515A"/>
    <w:rsid w:val="00FF5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50B353"/>
  <w15:docId w15:val="{80DC05A3-0819-4097-8880-1C21AB71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 w:type="character" w:styleId="CommentReference">
    <w:name w:val="annotation reference"/>
    <w:basedOn w:val="DefaultParagraphFont"/>
    <w:rsid w:val="00C24A28"/>
    <w:rPr>
      <w:sz w:val="16"/>
      <w:szCs w:val="16"/>
    </w:rPr>
  </w:style>
  <w:style w:type="paragraph" w:styleId="CommentText">
    <w:name w:val="annotation text"/>
    <w:basedOn w:val="Normal"/>
    <w:link w:val="CommentTextChar"/>
    <w:rsid w:val="00C24A28"/>
    <w:rPr>
      <w:sz w:val="20"/>
      <w:szCs w:val="20"/>
    </w:rPr>
  </w:style>
  <w:style w:type="character" w:customStyle="1" w:styleId="CommentTextChar">
    <w:name w:val="Comment Text Char"/>
    <w:basedOn w:val="DefaultParagraphFont"/>
    <w:link w:val="CommentText"/>
    <w:rsid w:val="00C24A28"/>
  </w:style>
  <w:style w:type="paragraph" w:styleId="CommentSubject">
    <w:name w:val="annotation subject"/>
    <w:basedOn w:val="CommentText"/>
    <w:next w:val="CommentText"/>
    <w:link w:val="CommentSubjectChar"/>
    <w:rsid w:val="00C24A28"/>
    <w:rPr>
      <w:b/>
      <w:bCs/>
    </w:rPr>
  </w:style>
  <w:style w:type="character" w:customStyle="1" w:styleId="CommentSubjectChar">
    <w:name w:val="Comment Subject Char"/>
    <w:basedOn w:val="CommentTextChar"/>
    <w:link w:val="CommentSubject"/>
    <w:rsid w:val="00C24A28"/>
    <w:rPr>
      <w:b/>
      <w:bCs/>
    </w:rPr>
  </w:style>
  <w:style w:type="paragraph" w:styleId="PlainText">
    <w:name w:val="Plain Text"/>
    <w:basedOn w:val="Normal"/>
    <w:link w:val="PlainTextChar"/>
    <w:uiPriority w:val="99"/>
    <w:semiHidden/>
    <w:unhideWhenUsed/>
    <w:rsid w:val="00F0421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04216"/>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B96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 w:id="1115756637">
      <w:bodyDiv w:val="1"/>
      <w:marLeft w:val="0"/>
      <w:marRight w:val="0"/>
      <w:marTop w:val="0"/>
      <w:marBottom w:val="0"/>
      <w:divBdr>
        <w:top w:val="none" w:sz="0" w:space="0" w:color="auto"/>
        <w:left w:val="none" w:sz="0" w:space="0" w:color="auto"/>
        <w:bottom w:val="none" w:sz="0" w:space="0" w:color="auto"/>
        <w:right w:val="none" w:sz="0" w:space="0" w:color="auto"/>
      </w:divBdr>
      <w:divsChild>
        <w:div w:id="1977181836">
          <w:marLeft w:val="0"/>
          <w:marRight w:val="0"/>
          <w:marTop w:val="0"/>
          <w:marBottom w:val="0"/>
          <w:divBdr>
            <w:top w:val="none" w:sz="0" w:space="0" w:color="auto"/>
            <w:left w:val="none" w:sz="0" w:space="0" w:color="auto"/>
            <w:bottom w:val="none" w:sz="0" w:space="0" w:color="auto"/>
            <w:right w:val="none" w:sz="0" w:space="0" w:color="auto"/>
          </w:divBdr>
          <w:divsChild>
            <w:div w:id="523522067">
              <w:marLeft w:val="0"/>
              <w:marRight w:val="0"/>
              <w:marTop w:val="0"/>
              <w:marBottom w:val="0"/>
              <w:divBdr>
                <w:top w:val="none" w:sz="0" w:space="0" w:color="auto"/>
                <w:left w:val="none" w:sz="0" w:space="0" w:color="auto"/>
                <w:bottom w:val="none" w:sz="0" w:space="0" w:color="auto"/>
                <w:right w:val="none" w:sz="0" w:space="0" w:color="auto"/>
              </w:divBdr>
              <w:divsChild>
                <w:div w:id="432407002">
                  <w:marLeft w:val="0"/>
                  <w:marRight w:val="0"/>
                  <w:marTop w:val="0"/>
                  <w:marBottom w:val="0"/>
                  <w:divBdr>
                    <w:top w:val="none" w:sz="0" w:space="0" w:color="auto"/>
                    <w:left w:val="none" w:sz="0" w:space="0" w:color="auto"/>
                    <w:bottom w:val="none" w:sz="0" w:space="0" w:color="auto"/>
                    <w:right w:val="none" w:sz="0" w:space="0" w:color="auto"/>
                  </w:divBdr>
                  <w:divsChild>
                    <w:div w:id="1937206213">
                      <w:marLeft w:val="0"/>
                      <w:marRight w:val="0"/>
                      <w:marTop w:val="0"/>
                      <w:marBottom w:val="0"/>
                      <w:divBdr>
                        <w:top w:val="none" w:sz="0" w:space="0" w:color="auto"/>
                        <w:left w:val="none" w:sz="0" w:space="0" w:color="auto"/>
                        <w:bottom w:val="none" w:sz="0" w:space="0" w:color="auto"/>
                        <w:right w:val="none" w:sz="0" w:space="0" w:color="auto"/>
                      </w:divBdr>
                      <w:divsChild>
                        <w:div w:id="1588538738">
                          <w:marLeft w:val="150"/>
                          <w:marRight w:val="150"/>
                          <w:marTop w:val="0"/>
                          <w:marBottom w:val="0"/>
                          <w:divBdr>
                            <w:top w:val="none" w:sz="0" w:space="0" w:color="auto"/>
                            <w:left w:val="none" w:sz="0" w:space="0" w:color="auto"/>
                            <w:bottom w:val="none" w:sz="0" w:space="0" w:color="auto"/>
                            <w:right w:val="none" w:sz="0" w:space="0" w:color="auto"/>
                          </w:divBdr>
                          <w:divsChild>
                            <w:div w:id="1529217777">
                              <w:marLeft w:val="0"/>
                              <w:marRight w:val="0"/>
                              <w:marTop w:val="0"/>
                              <w:marBottom w:val="0"/>
                              <w:divBdr>
                                <w:top w:val="none" w:sz="0" w:space="0" w:color="auto"/>
                                <w:left w:val="none" w:sz="0" w:space="0" w:color="auto"/>
                                <w:bottom w:val="none" w:sz="0" w:space="0" w:color="auto"/>
                                <w:right w:val="none" w:sz="0" w:space="0" w:color="auto"/>
                              </w:divBdr>
                              <w:divsChild>
                                <w:div w:id="1042485662">
                                  <w:marLeft w:val="0"/>
                                  <w:marRight w:val="0"/>
                                  <w:marTop w:val="0"/>
                                  <w:marBottom w:val="0"/>
                                  <w:divBdr>
                                    <w:top w:val="none" w:sz="0" w:space="0" w:color="auto"/>
                                    <w:left w:val="none" w:sz="0" w:space="0" w:color="auto"/>
                                    <w:bottom w:val="none" w:sz="0" w:space="0" w:color="auto"/>
                                    <w:right w:val="none" w:sz="0" w:space="0" w:color="auto"/>
                                  </w:divBdr>
                                  <w:divsChild>
                                    <w:div w:id="1437795343">
                                      <w:marLeft w:val="0"/>
                                      <w:marRight w:val="0"/>
                                      <w:marTop w:val="0"/>
                                      <w:marBottom w:val="0"/>
                                      <w:divBdr>
                                        <w:top w:val="none" w:sz="0" w:space="0" w:color="auto"/>
                                        <w:left w:val="none" w:sz="0" w:space="0" w:color="auto"/>
                                        <w:bottom w:val="none" w:sz="0" w:space="0" w:color="auto"/>
                                        <w:right w:val="none" w:sz="0" w:space="0" w:color="auto"/>
                                      </w:divBdr>
                                      <w:divsChild>
                                        <w:div w:id="1829708815">
                                          <w:marLeft w:val="0"/>
                                          <w:marRight w:val="0"/>
                                          <w:marTop w:val="0"/>
                                          <w:marBottom w:val="0"/>
                                          <w:divBdr>
                                            <w:top w:val="none" w:sz="0" w:space="0" w:color="auto"/>
                                            <w:left w:val="none" w:sz="0" w:space="0" w:color="auto"/>
                                            <w:bottom w:val="none" w:sz="0" w:space="0" w:color="auto"/>
                                            <w:right w:val="none" w:sz="0" w:space="0" w:color="auto"/>
                                          </w:divBdr>
                                          <w:divsChild>
                                            <w:div w:id="201016678">
                                              <w:marLeft w:val="0"/>
                                              <w:marRight w:val="0"/>
                                              <w:marTop w:val="0"/>
                                              <w:marBottom w:val="0"/>
                                              <w:divBdr>
                                                <w:top w:val="none" w:sz="0" w:space="0" w:color="auto"/>
                                                <w:left w:val="none" w:sz="0" w:space="0" w:color="auto"/>
                                                <w:bottom w:val="none" w:sz="0" w:space="0" w:color="auto"/>
                                                <w:right w:val="none" w:sz="0" w:space="0" w:color="auto"/>
                                              </w:divBdr>
                                              <w:divsChild>
                                                <w:div w:id="700666953">
                                                  <w:marLeft w:val="0"/>
                                                  <w:marRight w:val="0"/>
                                                  <w:marTop w:val="0"/>
                                                  <w:marBottom w:val="0"/>
                                                  <w:divBdr>
                                                    <w:top w:val="none" w:sz="0" w:space="0" w:color="auto"/>
                                                    <w:left w:val="none" w:sz="0" w:space="0" w:color="auto"/>
                                                    <w:bottom w:val="none" w:sz="0" w:space="0" w:color="auto"/>
                                                    <w:right w:val="none" w:sz="0" w:space="0" w:color="auto"/>
                                                  </w:divBdr>
                                                  <w:divsChild>
                                                    <w:div w:id="1230770872">
                                                      <w:marLeft w:val="0"/>
                                                      <w:marRight w:val="0"/>
                                                      <w:marTop w:val="0"/>
                                                      <w:marBottom w:val="0"/>
                                                      <w:divBdr>
                                                        <w:top w:val="none" w:sz="0" w:space="0" w:color="auto"/>
                                                        <w:left w:val="none" w:sz="0" w:space="0" w:color="auto"/>
                                                        <w:bottom w:val="none" w:sz="0" w:space="0" w:color="auto"/>
                                                        <w:right w:val="none" w:sz="0" w:space="0" w:color="auto"/>
                                                      </w:divBdr>
                                                      <w:divsChild>
                                                        <w:div w:id="5184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561111">
      <w:bodyDiv w:val="1"/>
      <w:marLeft w:val="0"/>
      <w:marRight w:val="0"/>
      <w:marTop w:val="0"/>
      <w:marBottom w:val="0"/>
      <w:divBdr>
        <w:top w:val="none" w:sz="0" w:space="0" w:color="auto"/>
        <w:left w:val="none" w:sz="0" w:space="0" w:color="auto"/>
        <w:bottom w:val="none" w:sz="0" w:space="0" w:color="auto"/>
        <w:right w:val="none" w:sz="0" w:space="0" w:color="auto"/>
      </w:divBdr>
    </w:div>
    <w:div w:id="1423180567">
      <w:bodyDiv w:val="1"/>
      <w:marLeft w:val="0"/>
      <w:marRight w:val="0"/>
      <w:marTop w:val="0"/>
      <w:marBottom w:val="0"/>
      <w:divBdr>
        <w:top w:val="none" w:sz="0" w:space="0" w:color="auto"/>
        <w:left w:val="none" w:sz="0" w:space="0" w:color="auto"/>
        <w:bottom w:val="none" w:sz="0" w:space="0" w:color="auto"/>
        <w:right w:val="none" w:sz="0" w:space="0" w:color="auto"/>
      </w:divBdr>
      <w:divsChild>
        <w:div w:id="542643520">
          <w:marLeft w:val="0"/>
          <w:marRight w:val="0"/>
          <w:marTop w:val="0"/>
          <w:marBottom w:val="0"/>
          <w:divBdr>
            <w:top w:val="none" w:sz="0" w:space="0" w:color="auto"/>
            <w:left w:val="none" w:sz="0" w:space="0" w:color="auto"/>
            <w:bottom w:val="none" w:sz="0" w:space="0" w:color="auto"/>
            <w:right w:val="none" w:sz="0" w:space="0" w:color="auto"/>
          </w:divBdr>
          <w:divsChild>
            <w:div w:id="1772431237">
              <w:marLeft w:val="0"/>
              <w:marRight w:val="0"/>
              <w:marTop w:val="0"/>
              <w:marBottom w:val="0"/>
              <w:divBdr>
                <w:top w:val="none" w:sz="0" w:space="0" w:color="auto"/>
                <w:left w:val="none" w:sz="0" w:space="0" w:color="auto"/>
                <w:bottom w:val="none" w:sz="0" w:space="0" w:color="auto"/>
                <w:right w:val="none" w:sz="0" w:space="0" w:color="auto"/>
              </w:divBdr>
              <w:divsChild>
                <w:div w:id="21833493">
                  <w:marLeft w:val="0"/>
                  <w:marRight w:val="0"/>
                  <w:marTop w:val="0"/>
                  <w:marBottom w:val="0"/>
                  <w:divBdr>
                    <w:top w:val="none" w:sz="0" w:space="0" w:color="auto"/>
                    <w:left w:val="none" w:sz="0" w:space="0" w:color="auto"/>
                    <w:bottom w:val="none" w:sz="0" w:space="0" w:color="auto"/>
                    <w:right w:val="none" w:sz="0" w:space="0" w:color="auto"/>
                  </w:divBdr>
                  <w:divsChild>
                    <w:div w:id="1654677844">
                      <w:marLeft w:val="0"/>
                      <w:marRight w:val="0"/>
                      <w:marTop w:val="0"/>
                      <w:marBottom w:val="0"/>
                      <w:divBdr>
                        <w:top w:val="none" w:sz="0" w:space="0" w:color="auto"/>
                        <w:left w:val="none" w:sz="0" w:space="0" w:color="auto"/>
                        <w:bottom w:val="none" w:sz="0" w:space="0" w:color="auto"/>
                        <w:right w:val="none" w:sz="0" w:space="0" w:color="auto"/>
                      </w:divBdr>
                      <w:divsChild>
                        <w:div w:id="564222354">
                          <w:marLeft w:val="150"/>
                          <w:marRight w:val="150"/>
                          <w:marTop w:val="0"/>
                          <w:marBottom w:val="0"/>
                          <w:divBdr>
                            <w:top w:val="none" w:sz="0" w:space="0" w:color="auto"/>
                            <w:left w:val="none" w:sz="0" w:space="0" w:color="auto"/>
                            <w:bottom w:val="none" w:sz="0" w:space="0" w:color="auto"/>
                            <w:right w:val="none" w:sz="0" w:space="0" w:color="auto"/>
                          </w:divBdr>
                          <w:divsChild>
                            <w:div w:id="1705866576">
                              <w:marLeft w:val="0"/>
                              <w:marRight w:val="0"/>
                              <w:marTop w:val="0"/>
                              <w:marBottom w:val="0"/>
                              <w:divBdr>
                                <w:top w:val="none" w:sz="0" w:space="0" w:color="auto"/>
                                <w:left w:val="none" w:sz="0" w:space="0" w:color="auto"/>
                                <w:bottom w:val="none" w:sz="0" w:space="0" w:color="auto"/>
                                <w:right w:val="none" w:sz="0" w:space="0" w:color="auto"/>
                              </w:divBdr>
                              <w:divsChild>
                                <w:div w:id="1852715661">
                                  <w:marLeft w:val="0"/>
                                  <w:marRight w:val="0"/>
                                  <w:marTop w:val="0"/>
                                  <w:marBottom w:val="0"/>
                                  <w:divBdr>
                                    <w:top w:val="none" w:sz="0" w:space="0" w:color="auto"/>
                                    <w:left w:val="none" w:sz="0" w:space="0" w:color="auto"/>
                                    <w:bottom w:val="none" w:sz="0" w:space="0" w:color="auto"/>
                                    <w:right w:val="none" w:sz="0" w:space="0" w:color="auto"/>
                                  </w:divBdr>
                                  <w:divsChild>
                                    <w:div w:id="596790073">
                                      <w:marLeft w:val="0"/>
                                      <w:marRight w:val="0"/>
                                      <w:marTop w:val="0"/>
                                      <w:marBottom w:val="0"/>
                                      <w:divBdr>
                                        <w:top w:val="none" w:sz="0" w:space="0" w:color="auto"/>
                                        <w:left w:val="none" w:sz="0" w:space="0" w:color="auto"/>
                                        <w:bottom w:val="none" w:sz="0" w:space="0" w:color="auto"/>
                                        <w:right w:val="none" w:sz="0" w:space="0" w:color="auto"/>
                                      </w:divBdr>
                                      <w:divsChild>
                                        <w:div w:id="634877014">
                                          <w:marLeft w:val="0"/>
                                          <w:marRight w:val="0"/>
                                          <w:marTop w:val="0"/>
                                          <w:marBottom w:val="0"/>
                                          <w:divBdr>
                                            <w:top w:val="none" w:sz="0" w:space="0" w:color="auto"/>
                                            <w:left w:val="none" w:sz="0" w:space="0" w:color="auto"/>
                                            <w:bottom w:val="none" w:sz="0" w:space="0" w:color="auto"/>
                                            <w:right w:val="none" w:sz="0" w:space="0" w:color="auto"/>
                                          </w:divBdr>
                                          <w:divsChild>
                                            <w:div w:id="1537812854">
                                              <w:marLeft w:val="0"/>
                                              <w:marRight w:val="0"/>
                                              <w:marTop w:val="0"/>
                                              <w:marBottom w:val="0"/>
                                              <w:divBdr>
                                                <w:top w:val="none" w:sz="0" w:space="0" w:color="auto"/>
                                                <w:left w:val="none" w:sz="0" w:space="0" w:color="auto"/>
                                                <w:bottom w:val="none" w:sz="0" w:space="0" w:color="auto"/>
                                                <w:right w:val="none" w:sz="0" w:space="0" w:color="auto"/>
                                              </w:divBdr>
                                              <w:divsChild>
                                                <w:div w:id="83307088">
                                                  <w:marLeft w:val="0"/>
                                                  <w:marRight w:val="0"/>
                                                  <w:marTop w:val="0"/>
                                                  <w:marBottom w:val="0"/>
                                                  <w:divBdr>
                                                    <w:top w:val="none" w:sz="0" w:space="0" w:color="auto"/>
                                                    <w:left w:val="none" w:sz="0" w:space="0" w:color="auto"/>
                                                    <w:bottom w:val="none" w:sz="0" w:space="0" w:color="auto"/>
                                                    <w:right w:val="none" w:sz="0" w:space="0" w:color="auto"/>
                                                  </w:divBdr>
                                                  <w:divsChild>
                                                    <w:div w:id="122580489">
                                                      <w:marLeft w:val="0"/>
                                                      <w:marRight w:val="0"/>
                                                      <w:marTop w:val="0"/>
                                                      <w:marBottom w:val="0"/>
                                                      <w:divBdr>
                                                        <w:top w:val="none" w:sz="0" w:space="0" w:color="auto"/>
                                                        <w:left w:val="none" w:sz="0" w:space="0" w:color="auto"/>
                                                        <w:bottom w:val="none" w:sz="0" w:space="0" w:color="auto"/>
                                                        <w:right w:val="none" w:sz="0" w:space="0" w:color="auto"/>
                                                      </w:divBdr>
                                                      <w:divsChild>
                                                        <w:div w:id="10586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r.uw.edu/labor/academic-and-student-unions/uaw-ase/ase-contrac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CA20B8.20AB29C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so@u.washington.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washington.edu/admin/pb/home/opb-tuition.ht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nance.uw.edu/sfs/tuition/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C713BE6E3FDA4EB7BB242E2AC60DEE" ma:contentTypeVersion="14" ma:contentTypeDescription="Create a new document." ma:contentTypeScope="" ma:versionID="4f03ac4aa2dbc0eeb22665c229d8c1c4">
  <xsd:schema xmlns:xsd="http://www.w3.org/2001/XMLSchema" xmlns:xs="http://www.w3.org/2001/XMLSchema" xmlns:p="http://schemas.microsoft.com/office/2006/metadata/properties" xmlns:ns3="94811cca-d78c-41d9-beb5-8304afc36d29" xmlns:ns4="8280e104-db6b-4f6c-8021-c51bfa33b611" targetNamespace="http://schemas.microsoft.com/office/2006/metadata/properties" ma:root="true" ma:fieldsID="6fdc2ce61955cc13f9f914fa1a16ff24" ns3:_="" ns4:_="">
    <xsd:import namespace="94811cca-d78c-41d9-beb5-8304afc36d29"/>
    <xsd:import namespace="8280e104-db6b-4f6c-8021-c51bfa33b6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11cca-d78c-41d9-beb5-8304afc36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80e104-db6b-4f6c-8021-c51bfa33b6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305C2B-BD2B-41AF-975A-61C5571F2F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881CC5-F06B-4E59-8AC2-B0F08EB2D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11cca-d78c-41d9-beb5-8304afc36d29"/>
    <ds:schemaRef ds:uri="8280e104-db6b-4f6c-8021-c51bfa33b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4ED42-1AB1-45BB-99B5-F589C95D599A}">
  <ds:schemaRefs>
    <ds:schemaRef ds:uri="http://schemas.openxmlformats.org/officeDocument/2006/bibliography"/>
  </ds:schemaRefs>
</ds:datastoreItem>
</file>

<file path=customXml/itemProps4.xml><?xml version="1.0" encoding="utf-8"?>
<ds:datastoreItem xmlns:ds="http://schemas.openxmlformats.org/officeDocument/2006/customXml" ds:itemID="{6196565E-1F70-4306-9751-8920F927B5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3681</CharactersWithSpaces>
  <SharedDoc>false</SharedDoc>
  <HLinks>
    <vt:vector size="30" baseType="variant">
      <vt:variant>
        <vt:i4>3342415</vt:i4>
      </vt:variant>
      <vt:variant>
        <vt:i4>9</vt:i4>
      </vt:variant>
      <vt:variant>
        <vt:i4>0</vt:i4>
      </vt:variant>
      <vt:variant>
        <vt:i4>5</vt:i4>
      </vt:variant>
      <vt:variant>
        <vt:lpwstr>mailto:dso@u.washington.edu</vt:lpwstr>
      </vt:variant>
      <vt:variant>
        <vt:lpwstr/>
      </vt:variant>
      <vt:variant>
        <vt:i4>7340094</vt:i4>
      </vt:variant>
      <vt:variant>
        <vt:i4>6</vt:i4>
      </vt:variant>
      <vt:variant>
        <vt:i4>0</vt:i4>
      </vt:variant>
      <vt:variant>
        <vt:i4>5</vt:i4>
      </vt:variant>
      <vt:variant>
        <vt:lpwstr>http://www.washington.edu/admin/hr/laborrel/contracts/uaw/contract/a28.html</vt:lpwstr>
      </vt:variant>
      <vt:variant>
        <vt:lpwstr/>
      </vt:variant>
      <vt:variant>
        <vt:i4>6619141</vt:i4>
      </vt:variant>
      <vt:variant>
        <vt:i4>3</vt:i4>
      </vt:variant>
      <vt:variant>
        <vt:i4>0</vt:i4>
      </vt:variant>
      <vt:variant>
        <vt:i4>5</vt:i4>
      </vt:variant>
      <vt:variant>
        <vt:lpwstr>http://www.washington.edu/admin/pb/home/opb-tuition-quarterly_2010-11.htm</vt:lpwstr>
      </vt:variant>
      <vt:variant>
        <vt:lpwstr/>
      </vt:variant>
      <vt:variant>
        <vt:i4>4784233</vt:i4>
      </vt:variant>
      <vt:variant>
        <vt:i4>0</vt:i4>
      </vt:variant>
      <vt:variant>
        <vt:i4>0</vt:i4>
      </vt:variant>
      <vt:variant>
        <vt:i4>5</vt:i4>
      </vt:variant>
      <vt:variant>
        <vt:lpwstr>mailto:doorenbo@uw.edu</vt:lpwstr>
      </vt:variant>
      <vt:variant>
        <vt:lpwstr/>
      </vt:variant>
      <vt:variant>
        <vt:i4>3735552</vt:i4>
      </vt:variant>
      <vt:variant>
        <vt:i4>-1</vt:i4>
      </vt:variant>
      <vt:variant>
        <vt:i4>1029</vt:i4>
      </vt:variant>
      <vt:variant>
        <vt:i4>1</vt:i4>
      </vt:variant>
      <vt:variant>
        <vt:lpwstr>cid:image001.png@01CA20B8.20AB29C0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jabowman</dc:creator>
  <cp:lastModifiedBy>Kara Garcia</cp:lastModifiedBy>
  <cp:revision>2</cp:revision>
  <cp:lastPrinted>2015-09-29T22:56:00Z</cp:lastPrinted>
  <dcterms:created xsi:type="dcterms:W3CDTF">2022-05-23T18:44:00Z</dcterms:created>
  <dcterms:modified xsi:type="dcterms:W3CDTF">2022-05-23T18:44:00Z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0x0101004DC713BE6E3FDA4EB7BB242E2AC60DEE</vt:lpwstr>
  </property>
</Properties>
</file>