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0A1B4B" w14:textId="7DD11E11" w:rsidR="000E3AB8" w:rsidRDefault="003C42D0" w:rsidP="006634DE">
      <w:pPr>
        <w:tabs>
          <w:tab w:val="left" w:pos="2160"/>
        </w:tabs>
        <w:rPr>
          <w:b/>
          <w:sz w:val="28"/>
          <w:szCs w:val="28"/>
        </w:rPr>
      </w:pPr>
      <w:r>
        <w:rPr>
          <w:b/>
          <w:noProof/>
          <w:sz w:val="28"/>
          <w:szCs w:val="28"/>
        </w:rPr>
        <mc:AlternateContent>
          <mc:Choice Requires="wps">
            <w:drawing>
              <wp:anchor distT="0" distB="0" distL="114300" distR="114300" simplePos="0" relativeHeight="251657728" behindDoc="0" locked="0" layoutInCell="1" allowOverlap="1" wp14:anchorId="62A3721A" wp14:editId="3B7B12B0">
                <wp:simplePos x="0" y="0"/>
                <wp:positionH relativeFrom="column">
                  <wp:posOffset>-2440305</wp:posOffset>
                </wp:positionH>
                <wp:positionV relativeFrom="paragraph">
                  <wp:posOffset>350521</wp:posOffset>
                </wp:positionV>
                <wp:extent cx="9772650" cy="45719"/>
                <wp:effectExtent l="19050" t="19050" r="19050" b="3111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772650" cy="45719"/>
                        </a:xfrm>
                        <a:prstGeom prst="straightConnector1">
                          <a:avLst/>
                        </a:prstGeom>
                        <a:noFill/>
                        <a:ln w="38100">
                          <a:solidFill>
                            <a:srgbClr val="5F497A"/>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29783" dir="3885598" algn="ctr" rotWithShape="0">
                                  <a:srgbClr val="3F3151">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687A5733" id="_x0000_t32" coordsize="21600,21600" o:spt="32" o:oned="t" path="m,l21600,21600e" filled="f">
                <v:path arrowok="t" fillok="f" o:connecttype="none"/>
                <o:lock v:ext="edit" shapetype="t"/>
              </v:shapetype>
              <v:shape id="AutoShape 2" o:spid="_x0000_s1026" type="#_x0000_t32" style="position:absolute;margin-left:-192.15pt;margin-top:27.6pt;width:769.5pt;height:3.6p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" strokecolor="#5f497a" strokeweight="3pt">
                <v:shadow color="#3f3151" opacity=".5" offset="1pt,.74833mm"/>
              </v:shape>
            </w:pict>
          </mc:Fallback>
        </mc:AlternateContent>
      </w:r>
      <w:r w:rsidR="00F74DF1" w:rsidRPr="00EC5477">
        <w:rPr>
          <w:b/>
          <w:noProof/>
          <w:sz w:val="28"/>
          <w:szCs w:val="28"/>
          <w:highlight w:val="yellow"/>
        </w:rPr>
        <w:drawing>
          <wp:anchor distT="0" distB="0" distL="114300" distR="114300" simplePos="0" relativeHeight="251656704" behindDoc="0" locked="0" layoutInCell="1" allowOverlap="1" wp14:anchorId="68B6EAFD" wp14:editId="4C61E538">
            <wp:simplePos x="0" y="0"/>
            <wp:positionH relativeFrom="column">
              <wp:posOffset>-9525</wp:posOffset>
            </wp:positionH>
            <wp:positionV relativeFrom="paragraph">
              <wp:posOffset>-38100</wp:posOffset>
            </wp:positionV>
            <wp:extent cx="2324100" cy="323850"/>
            <wp:effectExtent l="19050" t="0" r="0" b="0"/>
            <wp:wrapThrough wrapText="bothSides">
              <wp:wrapPolygon edited="0">
                <wp:start x="-177" y="0"/>
                <wp:lineTo x="-177" y="17788"/>
                <wp:lineTo x="1062" y="20329"/>
                <wp:lineTo x="12748" y="20329"/>
                <wp:lineTo x="13810" y="20329"/>
                <wp:lineTo x="21600" y="20329"/>
                <wp:lineTo x="21600" y="11435"/>
                <wp:lineTo x="21246" y="0"/>
                <wp:lineTo x="-177" y="0"/>
              </wp:wrapPolygon>
            </wp:wrapThrough>
            <wp:docPr id="5" name="Picture 1" descr="cid:image001.gif@01CA0C6E.51ECCD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gif@01CA0C6E.51ECCDD0"/>
                    <pic:cNvPicPr>
                      <a:picLocks noChangeAspect="1" noChangeArrowheads="1"/>
                    </pic:cNvPicPr>
                  </pic:nvPicPr>
                  <pic:blipFill>
                    <a:blip r:embed="rId11" r:link="rId12" cstate="print"/>
                    <a:srcRect/>
                    <a:stretch>
                      <a:fillRect/>
                    </a:stretch>
                  </pic:blipFill>
                  <pic:spPr bwMode="auto">
                    <a:xfrm>
                      <a:off x="0" y="0"/>
                      <a:ext cx="2324100" cy="323850"/>
                    </a:xfrm>
                    <a:prstGeom prst="rect">
                      <a:avLst/>
                    </a:prstGeom>
                    <a:noFill/>
                    <a:ln w="19050">
                      <a:noFill/>
                      <a:miter lim="800000"/>
                      <a:headEnd/>
                      <a:tailEnd/>
                    </a:ln>
                  </pic:spPr>
                </pic:pic>
              </a:graphicData>
            </a:graphic>
          </wp:anchor>
        </w:drawing>
      </w:r>
    </w:p>
    <w:p w14:paraId="47C5F406" w14:textId="5B26E2A1" w:rsidR="00D96557" w:rsidRDefault="00D96557" w:rsidP="008A6A4C">
      <w:pPr>
        <w:tabs>
          <w:tab w:val="left" w:pos="2160"/>
        </w:tabs>
        <w:jc w:val="center"/>
        <w:rPr>
          <w:b/>
          <w:sz w:val="28"/>
          <w:szCs w:val="28"/>
        </w:rPr>
      </w:pPr>
    </w:p>
    <w:p w14:paraId="102F539D" w14:textId="77777777" w:rsidR="00FC6BAE" w:rsidRPr="00366173" w:rsidRDefault="00FC6BAE" w:rsidP="0046650E">
      <w:pPr>
        <w:tabs>
          <w:tab w:val="left" w:pos="2160"/>
        </w:tabs>
        <w:jc w:val="center"/>
        <w:rPr>
          <w:rFonts w:ascii="Calibri" w:eastAsia="Arial Unicode MS" w:hAnsi="Calibri" w:cs="Arial Unicode MS"/>
          <w:b/>
          <w:sz w:val="16"/>
          <w:szCs w:val="16"/>
        </w:rPr>
      </w:pPr>
    </w:p>
    <w:p w14:paraId="02A761D1" w14:textId="766C1A7A" w:rsidR="00B826AA" w:rsidRDefault="00962EE6" w:rsidP="0046650E">
      <w:pPr>
        <w:tabs>
          <w:tab w:val="left" w:pos="2160"/>
        </w:tabs>
        <w:jc w:val="center"/>
        <w:rPr>
          <w:rFonts w:ascii="Calibri" w:eastAsia="Arial Unicode MS" w:hAnsi="Calibri" w:cs="Arial Unicode MS"/>
          <w:b/>
          <w:sz w:val="28"/>
          <w:szCs w:val="28"/>
        </w:rPr>
      </w:pPr>
      <w:r w:rsidRPr="0046650E">
        <w:rPr>
          <w:rFonts w:ascii="Calibri" w:eastAsia="Arial Unicode MS" w:hAnsi="Calibri" w:cs="Arial Unicode MS"/>
          <w:b/>
          <w:sz w:val="28"/>
          <w:szCs w:val="28"/>
        </w:rPr>
        <w:t xml:space="preserve">Teaching </w:t>
      </w:r>
      <w:r w:rsidR="00B83F7C" w:rsidRPr="0046650E">
        <w:rPr>
          <w:rFonts w:ascii="Calibri" w:eastAsia="Arial Unicode MS" w:hAnsi="Calibri" w:cs="Arial Unicode MS"/>
          <w:b/>
          <w:sz w:val="28"/>
          <w:szCs w:val="28"/>
        </w:rPr>
        <w:t>Assistant (</w:t>
      </w:r>
      <w:r w:rsidR="006174DD">
        <w:rPr>
          <w:rFonts w:ascii="Calibri" w:eastAsia="Arial Unicode MS" w:hAnsi="Calibri" w:cs="Arial Unicode MS"/>
          <w:b/>
          <w:sz w:val="28"/>
          <w:szCs w:val="28"/>
        </w:rPr>
        <w:t>50</w:t>
      </w:r>
      <w:r w:rsidR="00C34507" w:rsidRPr="0046650E">
        <w:rPr>
          <w:rFonts w:ascii="Calibri" w:eastAsia="Arial Unicode MS" w:hAnsi="Calibri" w:cs="Arial Unicode MS"/>
          <w:b/>
          <w:sz w:val="28"/>
          <w:szCs w:val="28"/>
        </w:rPr>
        <w:t>%</w:t>
      </w:r>
      <w:r w:rsidR="007034AE" w:rsidRPr="0046650E">
        <w:rPr>
          <w:rFonts w:ascii="Calibri" w:eastAsia="Arial Unicode MS" w:hAnsi="Calibri" w:cs="Arial Unicode MS"/>
          <w:b/>
          <w:sz w:val="28"/>
          <w:szCs w:val="28"/>
        </w:rPr>
        <w:t xml:space="preserve"> </w:t>
      </w:r>
      <w:r w:rsidR="00C34507" w:rsidRPr="0046650E">
        <w:rPr>
          <w:rFonts w:ascii="Calibri" w:eastAsia="Arial Unicode MS" w:hAnsi="Calibri" w:cs="Arial Unicode MS"/>
          <w:b/>
          <w:sz w:val="28"/>
          <w:szCs w:val="28"/>
        </w:rPr>
        <w:t>FTE)</w:t>
      </w:r>
    </w:p>
    <w:p w14:paraId="49229328" w14:textId="044F6E52" w:rsidR="006174DD" w:rsidRDefault="002D4789" w:rsidP="0046650E">
      <w:pPr>
        <w:tabs>
          <w:tab w:val="left" w:pos="2160"/>
        </w:tabs>
        <w:jc w:val="center"/>
        <w:rPr>
          <w:rFonts w:ascii="Calibri" w:eastAsia="Arial Unicode MS" w:hAnsi="Calibri" w:cs="Arial Unicode MS"/>
          <w:b/>
          <w:sz w:val="28"/>
          <w:szCs w:val="28"/>
        </w:rPr>
      </w:pPr>
      <w:r>
        <w:rPr>
          <w:rFonts w:ascii="Calibri" w:eastAsia="Arial Unicode MS" w:hAnsi="Calibri" w:cs="Arial Unicode MS"/>
          <w:b/>
          <w:sz w:val="28"/>
          <w:szCs w:val="28"/>
        </w:rPr>
        <w:t>Autumn 202</w:t>
      </w:r>
      <w:r w:rsidR="00D94B9E">
        <w:rPr>
          <w:rFonts w:ascii="Calibri" w:eastAsia="Arial Unicode MS" w:hAnsi="Calibri" w:cs="Arial Unicode MS"/>
          <w:b/>
          <w:sz w:val="28"/>
          <w:szCs w:val="28"/>
        </w:rPr>
        <w:t>5</w:t>
      </w:r>
    </w:p>
    <w:p w14:paraId="5FF14E1F" w14:textId="4A8EA7CF" w:rsidR="00171A2A" w:rsidRDefault="00171A2A" w:rsidP="0046650E">
      <w:pPr>
        <w:tabs>
          <w:tab w:val="left" w:pos="2160"/>
        </w:tabs>
        <w:jc w:val="center"/>
        <w:rPr>
          <w:rFonts w:ascii="Calibri" w:eastAsia="Arial Unicode MS" w:hAnsi="Calibri" w:cs="Arial Unicode MS"/>
          <w:b/>
          <w:sz w:val="28"/>
          <w:szCs w:val="28"/>
        </w:rPr>
      </w:pPr>
      <w:r w:rsidRPr="00171A2A">
        <w:rPr>
          <w:rFonts w:ascii="Calibri" w:eastAsia="Arial Unicode MS" w:hAnsi="Calibri" w:cs="Arial Unicode MS"/>
          <w:b/>
          <w:sz w:val="28"/>
          <w:szCs w:val="28"/>
        </w:rPr>
        <w:t>NSG 557</w:t>
      </w:r>
    </w:p>
    <w:p w14:paraId="6E830A80" w14:textId="77777777" w:rsidR="006174DD" w:rsidRPr="0046650E" w:rsidRDefault="006174DD" w:rsidP="0046650E">
      <w:pPr>
        <w:tabs>
          <w:tab w:val="left" w:pos="2160"/>
        </w:tabs>
        <w:jc w:val="center"/>
        <w:rPr>
          <w:rFonts w:ascii="Calibri" w:eastAsia="Arial Unicode MS" w:hAnsi="Calibri" w:cs="Arial Unicode MS"/>
          <w:sz w:val="28"/>
          <w:szCs w:val="28"/>
        </w:rPr>
      </w:pPr>
    </w:p>
    <w:p w14:paraId="07147B4C" w14:textId="79D0C2DB" w:rsidR="00544D9A" w:rsidRPr="00F40449" w:rsidRDefault="00EF04A7" w:rsidP="00EF04A7">
      <w:pPr>
        <w:tabs>
          <w:tab w:val="left" w:pos="2160"/>
          <w:tab w:val="left" w:pos="6675"/>
        </w:tabs>
        <w:rPr>
          <w:rFonts w:ascii="Calibri" w:eastAsia="Arial Unicode MS" w:hAnsi="Calibri" w:cs="Arial Unicode MS"/>
          <w:b/>
          <w:sz w:val="4"/>
          <w:szCs w:val="4"/>
        </w:rPr>
      </w:pPr>
      <w:r>
        <w:rPr>
          <w:rFonts w:ascii="Calibri" w:eastAsia="Arial Unicode MS" w:hAnsi="Calibri" w:cs="Arial Unicode MS"/>
          <w:b/>
          <w:sz w:val="28"/>
          <w:szCs w:val="28"/>
        </w:rPr>
        <w:tab/>
      </w:r>
      <w:r>
        <w:rPr>
          <w:rFonts w:ascii="Calibri" w:eastAsia="Arial Unicode MS" w:hAnsi="Calibri" w:cs="Arial Unicode MS"/>
          <w:b/>
          <w:sz w:val="28"/>
          <w:szCs w:val="28"/>
        </w:rPr>
        <w:tab/>
      </w:r>
    </w:p>
    <w:p w14:paraId="37CAD2F9" w14:textId="70BFD894" w:rsidR="00193C8F" w:rsidRPr="002D4789" w:rsidRDefault="00F747B5" w:rsidP="00193C8F">
      <w:pPr>
        <w:tabs>
          <w:tab w:val="left" w:pos="2160"/>
        </w:tabs>
        <w:rPr>
          <w:rFonts w:asciiTheme="minorHAnsi" w:hAnsiTheme="minorHAnsi" w:cstheme="minorHAnsi"/>
          <w:color w:val="000000"/>
          <w:sz w:val="22"/>
          <w:szCs w:val="22"/>
          <w:highlight w:val="yellow"/>
        </w:rPr>
      </w:pPr>
      <w:r w:rsidRPr="002D4789">
        <w:rPr>
          <w:rFonts w:ascii="Calibri" w:hAnsi="Calibri"/>
          <w:sz w:val="22"/>
          <w:szCs w:val="22"/>
        </w:rPr>
        <w:t>We are recruiting for a</w:t>
      </w:r>
      <w:r w:rsidR="00EF04A7" w:rsidRPr="002D4789">
        <w:rPr>
          <w:rFonts w:ascii="Calibri" w:hAnsi="Calibri"/>
          <w:sz w:val="22"/>
          <w:szCs w:val="22"/>
        </w:rPr>
        <w:t xml:space="preserve"> </w:t>
      </w:r>
      <w:r w:rsidR="00EF04A7" w:rsidRPr="00505C85">
        <w:rPr>
          <w:rFonts w:ascii="Calibri" w:hAnsi="Calibri"/>
          <w:sz w:val="22"/>
          <w:szCs w:val="22"/>
        </w:rPr>
        <w:t xml:space="preserve">Teaching Assistant </w:t>
      </w:r>
      <w:r w:rsidR="00FF515A" w:rsidRPr="00505C85">
        <w:rPr>
          <w:rFonts w:asciiTheme="minorHAnsi" w:hAnsiTheme="minorHAnsi"/>
          <w:sz w:val="22"/>
          <w:szCs w:val="22"/>
        </w:rPr>
        <w:t xml:space="preserve">in the Department of </w:t>
      </w:r>
      <w:r w:rsidR="00FA0C8C" w:rsidRPr="00505C85">
        <w:rPr>
          <w:rFonts w:asciiTheme="minorHAnsi" w:hAnsiTheme="minorHAnsi"/>
          <w:sz w:val="22"/>
          <w:szCs w:val="22"/>
        </w:rPr>
        <w:t xml:space="preserve">Biobehavioral Nursing &amp; Health </w:t>
      </w:r>
      <w:r w:rsidR="001A6A6A" w:rsidRPr="00505C85">
        <w:rPr>
          <w:rFonts w:asciiTheme="minorHAnsi" w:hAnsiTheme="minorHAnsi"/>
          <w:sz w:val="22"/>
          <w:szCs w:val="22"/>
        </w:rPr>
        <w:t xml:space="preserve">Informatics </w:t>
      </w:r>
      <w:r w:rsidR="00EF04A7" w:rsidRPr="00505C85">
        <w:rPr>
          <w:rFonts w:asciiTheme="minorHAnsi" w:hAnsiTheme="minorHAnsi"/>
          <w:sz w:val="22"/>
          <w:szCs w:val="22"/>
        </w:rPr>
        <w:t xml:space="preserve">to </w:t>
      </w:r>
      <w:r w:rsidR="007519CB" w:rsidRPr="00505C85">
        <w:rPr>
          <w:rFonts w:asciiTheme="minorHAnsi" w:hAnsiTheme="minorHAnsi"/>
          <w:sz w:val="22"/>
          <w:szCs w:val="22"/>
        </w:rPr>
        <w:t xml:space="preserve">provide teaching related </w:t>
      </w:r>
      <w:r w:rsidR="00FE790F" w:rsidRPr="00505C85">
        <w:rPr>
          <w:rFonts w:asciiTheme="minorHAnsi" w:hAnsiTheme="minorHAnsi"/>
          <w:sz w:val="22"/>
          <w:szCs w:val="22"/>
        </w:rPr>
        <w:t>support for</w:t>
      </w:r>
      <w:r w:rsidR="006174DD" w:rsidRPr="00505C85">
        <w:rPr>
          <w:rFonts w:asciiTheme="minorHAnsi" w:hAnsiTheme="minorHAnsi"/>
          <w:b/>
          <w:sz w:val="22"/>
          <w:szCs w:val="22"/>
        </w:rPr>
        <w:t xml:space="preserve"> </w:t>
      </w:r>
      <w:r w:rsidR="002D4789" w:rsidRPr="00505C85">
        <w:rPr>
          <w:rFonts w:asciiTheme="minorHAnsi" w:hAnsiTheme="minorHAnsi"/>
          <w:b/>
          <w:sz w:val="22"/>
          <w:szCs w:val="22"/>
        </w:rPr>
        <w:t xml:space="preserve">NSG 557: </w:t>
      </w:r>
      <w:bookmarkStart w:id="0" w:name="nsg557"/>
      <w:r w:rsidR="002D4789" w:rsidRPr="00505C85">
        <w:rPr>
          <w:rFonts w:asciiTheme="minorHAnsi" w:hAnsiTheme="minorHAnsi" w:cstheme="minorHAnsi"/>
          <w:b/>
          <w:bCs/>
          <w:color w:val="000000"/>
          <w:sz w:val="22"/>
          <w:szCs w:val="22"/>
          <w:shd w:val="clear" w:color="auto" w:fill="FFFFFF"/>
        </w:rPr>
        <w:t>Physiology and Pathophysiology Across the Life Span</w:t>
      </w:r>
      <w:r w:rsidR="002D4789" w:rsidRPr="00505C85">
        <w:rPr>
          <w:b/>
          <w:bCs/>
          <w:color w:val="000000"/>
          <w:sz w:val="22"/>
          <w:szCs w:val="22"/>
          <w:shd w:val="clear" w:color="auto" w:fill="FFFFFF"/>
        </w:rPr>
        <w:t> </w:t>
      </w:r>
      <w:bookmarkEnd w:id="0"/>
      <w:r w:rsidR="002D4789" w:rsidRPr="00505C85">
        <w:rPr>
          <w:rFonts w:asciiTheme="minorHAnsi" w:hAnsiTheme="minorHAnsi"/>
          <w:sz w:val="22"/>
          <w:szCs w:val="22"/>
        </w:rPr>
        <w:t>in Autumn 202</w:t>
      </w:r>
      <w:r w:rsidR="00D94B9E">
        <w:rPr>
          <w:rFonts w:asciiTheme="minorHAnsi" w:hAnsiTheme="minorHAnsi"/>
          <w:sz w:val="22"/>
          <w:szCs w:val="22"/>
        </w:rPr>
        <w:t>5</w:t>
      </w:r>
      <w:r w:rsidR="002D4789" w:rsidRPr="00505C85">
        <w:rPr>
          <w:rFonts w:asciiTheme="minorHAnsi" w:hAnsiTheme="minorHAnsi"/>
          <w:sz w:val="22"/>
          <w:szCs w:val="22"/>
        </w:rPr>
        <w:t>.</w:t>
      </w:r>
      <w:r w:rsidR="00EF04A7" w:rsidRPr="00505C85">
        <w:rPr>
          <w:rFonts w:asciiTheme="minorHAnsi" w:hAnsiTheme="minorHAnsi"/>
          <w:b/>
          <w:sz w:val="22"/>
          <w:szCs w:val="22"/>
        </w:rPr>
        <w:t xml:space="preserve"> </w:t>
      </w:r>
      <w:r w:rsidR="002D4789" w:rsidRPr="00505C85">
        <w:rPr>
          <w:rFonts w:asciiTheme="minorHAnsi" w:hAnsiTheme="minorHAnsi" w:cstheme="minorHAnsi"/>
          <w:sz w:val="22"/>
          <w:szCs w:val="22"/>
        </w:rPr>
        <w:t>This</w:t>
      </w:r>
      <w:r w:rsidR="00FF515A" w:rsidRPr="00505C85">
        <w:rPr>
          <w:rFonts w:asciiTheme="minorHAnsi" w:hAnsiTheme="minorHAnsi" w:cstheme="minorHAnsi"/>
          <w:sz w:val="22"/>
          <w:szCs w:val="22"/>
        </w:rPr>
        <w:t xml:space="preserve"> </w:t>
      </w:r>
      <w:r w:rsidR="00193C8F" w:rsidRPr="00505C85">
        <w:rPr>
          <w:rFonts w:asciiTheme="minorHAnsi" w:hAnsiTheme="minorHAnsi" w:cstheme="minorHAnsi"/>
          <w:sz w:val="22"/>
          <w:szCs w:val="22"/>
        </w:rPr>
        <w:t xml:space="preserve">graduate course </w:t>
      </w:r>
      <w:r w:rsidR="002D4789" w:rsidRPr="00505C85">
        <w:rPr>
          <w:rFonts w:asciiTheme="minorHAnsi" w:hAnsiTheme="minorHAnsi" w:cstheme="minorHAnsi"/>
          <w:color w:val="000000"/>
          <w:sz w:val="22"/>
          <w:szCs w:val="22"/>
          <w:shd w:val="clear" w:color="auto" w:fill="FFFFFF"/>
        </w:rPr>
        <w:t xml:space="preserve">analyzes disordered physiologic responses in individuals within the context of lifespan physiology. Examines pathophysiologic principles and responses, using case studies as </w:t>
      </w:r>
      <w:proofErr w:type="gramStart"/>
      <w:r w:rsidR="002D4789" w:rsidRPr="00505C85">
        <w:rPr>
          <w:rFonts w:asciiTheme="minorHAnsi" w:hAnsiTheme="minorHAnsi" w:cstheme="minorHAnsi"/>
          <w:color w:val="000000"/>
          <w:sz w:val="22"/>
          <w:szCs w:val="22"/>
          <w:shd w:val="clear" w:color="auto" w:fill="FFFFFF"/>
        </w:rPr>
        <w:t>exemplars</w:t>
      </w:r>
      <w:proofErr w:type="gramEnd"/>
      <w:r w:rsidR="002D4789" w:rsidRPr="00505C85">
        <w:rPr>
          <w:rFonts w:asciiTheme="minorHAnsi" w:hAnsiTheme="minorHAnsi" w:cstheme="minorHAnsi"/>
          <w:color w:val="000000"/>
          <w:sz w:val="22"/>
          <w:szCs w:val="22"/>
          <w:shd w:val="clear" w:color="auto" w:fill="FFFFFF"/>
        </w:rPr>
        <w:t xml:space="preserve"> for selected concepts, and the relationship between </w:t>
      </w:r>
      <w:proofErr w:type="gramStart"/>
      <w:r w:rsidR="002D4789" w:rsidRPr="00505C85">
        <w:rPr>
          <w:rFonts w:asciiTheme="minorHAnsi" w:hAnsiTheme="minorHAnsi" w:cstheme="minorHAnsi"/>
          <w:color w:val="000000"/>
          <w:sz w:val="22"/>
          <w:szCs w:val="22"/>
          <w:shd w:val="clear" w:color="auto" w:fill="FFFFFF"/>
        </w:rPr>
        <w:t>physiologic</w:t>
      </w:r>
      <w:proofErr w:type="gramEnd"/>
      <w:r w:rsidR="002D4789" w:rsidRPr="00505C85">
        <w:rPr>
          <w:rFonts w:asciiTheme="minorHAnsi" w:hAnsiTheme="minorHAnsi" w:cstheme="minorHAnsi"/>
          <w:color w:val="000000"/>
          <w:sz w:val="22"/>
          <w:szCs w:val="22"/>
          <w:shd w:val="clear" w:color="auto" w:fill="FFFFFF"/>
        </w:rPr>
        <w:t xml:space="preserve"> and pathophysiologic principles and the evidence basis for current practice. </w:t>
      </w:r>
      <w:r w:rsidR="003C42D0" w:rsidRPr="002D4789">
        <w:rPr>
          <w:rFonts w:asciiTheme="minorHAnsi" w:hAnsiTheme="minorHAnsi" w:cstheme="minorHAnsi"/>
          <w:color w:val="000000"/>
          <w:sz w:val="22"/>
          <w:szCs w:val="22"/>
        </w:rPr>
        <w:t xml:space="preserve"> </w:t>
      </w:r>
    </w:p>
    <w:p w14:paraId="7B0C756B" w14:textId="77777777" w:rsidR="0046650E" w:rsidRDefault="0046650E" w:rsidP="00366173">
      <w:pPr>
        <w:pBdr>
          <w:bottom w:val="single" w:sz="4" w:space="1" w:color="auto"/>
        </w:pBdr>
        <w:tabs>
          <w:tab w:val="left" w:pos="2160"/>
        </w:tabs>
        <w:rPr>
          <w:rFonts w:ascii="Calibri" w:eastAsia="Arial Unicode MS" w:hAnsi="Calibri" w:cs="Arial Unicode MS"/>
          <w:sz w:val="20"/>
          <w:szCs w:val="20"/>
        </w:rPr>
      </w:pPr>
    </w:p>
    <w:p w14:paraId="28017758" w14:textId="77777777" w:rsidR="00040AC8" w:rsidRPr="00FF1E3A" w:rsidRDefault="00040AC8">
      <w:pPr>
        <w:tabs>
          <w:tab w:val="left" w:pos="2160"/>
        </w:tabs>
        <w:rPr>
          <w:rFonts w:ascii="Calibri" w:eastAsia="Arial Unicode MS" w:hAnsi="Calibri" w:cs="Arial Unicode MS"/>
          <w:sz w:val="16"/>
          <w:szCs w:val="16"/>
        </w:rPr>
      </w:pPr>
    </w:p>
    <w:p w14:paraId="5B4C2CFB" w14:textId="77777777" w:rsidR="00B83F7C" w:rsidRPr="0046650E" w:rsidRDefault="00B826AA" w:rsidP="006612FC">
      <w:pPr>
        <w:tabs>
          <w:tab w:val="left" w:pos="2160"/>
        </w:tabs>
        <w:rPr>
          <w:rFonts w:ascii="Calibri" w:eastAsia="Arial Unicode MS" w:hAnsi="Calibri" w:cs="Arial Unicode MS"/>
          <w:b/>
          <w:sz w:val="22"/>
          <w:szCs w:val="22"/>
          <w:u w:val="single"/>
        </w:rPr>
      </w:pPr>
      <w:r w:rsidRPr="0046650E">
        <w:rPr>
          <w:rFonts w:ascii="Calibri" w:eastAsia="Arial Unicode MS" w:hAnsi="Calibri" w:cs="Arial Unicode MS"/>
          <w:b/>
          <w:sz w:val="22"/>
          <w:szCs w:val="22"/>
          <w:u w:val="single"/>
        </w:rPr>
        <w:t>Rol</w:t>
      </w:r>
      <w:r w:rsidR="000E3AB8" w:rsidRPr="0046650E">
        <w:rPr>
          <w:rFonts w:ascii="Calibri" w:eastAsia="Arial Unicode MS" w:hAnsi="Calibri" w:cs="Arial Unicode MS"/>
          <w:b/>
          <w:sz w:val="22"/>
          <w:szCs w:val="22"/>
          <w:u w:val="single"/>
        </w:rPr>
        <w:t>es and Responsibilities of the T</w:t>
      </w:r>
      <w:r w:rsidRPr="0046650E">
        <w:rPr>
          <w:rFonts w:ascii="Calibri" w:eastAsia="Arial Unicode MS" w:hAnsi="Calibri" w:cs="Arial Unicode MS"/>
          <w:b/>
          <w:sz w:val="22"/>
          <w:szCs w:val="22"/>
          <w:u w:val="single"/>
        </w:rPr>
        <w:t>A include:</w:t>
      </w:r>
    </w:p>
    <w:p w14:paraId="14667400" w14:textId="6A58A8B1" w:rsidR="007742FC" w:rsidRPr="00505C85" w:rsidRDefault="00FE790F" w:rsidP="00FE790F">
      <w:pPr>
        <w:pStyle w:val="BodyText"/>
        <w:numPr>
          <w:ilvl w:val="12"/>
          <w:numId w:val="0"/>
        </w:numPr>
        <w:ind w:right="0"/>
        <w:rPr>
          <w:rFonts w:ascii="Calibri" w:hAnsi="Calibri"/>
          <w:sz w:val="22"/>
          <w:szCs w:val="22"/>
        </w:rPr>
      </w:pPr>
      <w:r w:rsidRPr="00505C85">
        <w:rPr>
          <w:rFonts w:ascii="Calibri" w:hAnsi="Calibri"/>
          <w:sz w:val="22"/>
          <w:szCs w:val="22"/>
        </w:rPr>
        <w:t xml:space="preserve">Teaching Assistant will work with </w:t>
      </w:r>
      <w:r w:rsidR="006174DD" w:rsidRPr="00505C85">
        <w:rPr>
          <w:rFonts w:ascii="Calibri" w:hAnsi="Calibri"/>
          <w:sz w:val="22"/>
          <w:szCs w:val="22"/>
        </w:rPr>
        <w:t xml:space="preserve">specific </w:t>
      </w:r>
      <w:r w:rsidRPr="00505C85">
        <w:rPr>
          <w:rFonts w:ascii="Calibri" w:hAnsi="Calibri"/>
          <w:sz w:val="22"/>
          <w:szCs w:val="22"/>
        </w:rPr>
        <w:t>instructor</w:t>
      </w:r>
      <w:r w:rsidR="00FF515A" w:rsidRPr="00505C85">
        <w:rPr>
          <w:rFonts w:ascii="Calibri" w:hAnsi="Calibri"/>
          <w:sz w:val="22"/>
          <w:szCs w:val="22"/>
        </w:rPr>
        <w:t>s</w:t>
      </w:r>
      <w:r w:rsidRPr="00505C85">
        <w:rPr>
          <w:rFonts w:ascii="Calibri" w:hAnsi="Calibri"/>
          <w:sz w:val="22"/>
          <w:szCs w:val="22"/>
        </w:rPr>
        <w:t xml:space="preserve"> </w:t>
      </w:r>
      <w:r w:rsidR="006174DD" w:rsidRPr="00505C85">
        <w:rPr>
          <w:rFonts w:ascii="Calibri" w:hAnsi="Calibri"/>
          <w:sz w:val="22"/>
          <w:szCs w:val="22"/>
        </w:rPr>
        <w:t xml:space="preserve">each quarter </w:t>
      </w:r>
      <w:r w:rsidRPr="00505C85">
        <w:rPr>
          <w:rFonts w:ascii="Calibri" w:hAnsi="Calibri"/>
          <w:sz w:val="22"/>
          <w:szCs w:val="22"/>
        </w:rPr>
        <w:t xml:space="preserve">to </w:t>
      </w:r>
      <w:proofErr w:type="gramStart"/>
      <w:r w:rsidRPr="00505C85">
        <w:rPr>
          <w:rFonts w:ascii="Calibri" w:hAnsi="Calibri"/>
          <w:sz w:val="22"/>
          <w:szCs w:val="22"/>
        </w:rPr>
        <w:t>provide assistance</w:t>
      </w:r>
      <w:proofErr w:type="gramEnd"/>
      <w:r w:rsidRPr="00505C85">
        <w:rPr>
          <w:rFonts w:ascii="Calibri" w:hAnsi="Calibri"/>
          <w:sz w:val="22"/>
          <w:szCs w:val="22"/>
        </w:rPr>
        <w:t xml:space="preserve"> and support with</w:t>
      </w:r>
      <w:r w:rsidR="007519CB" w:rsidRPr="00505C85">
        <w:rPr>
          <w:rFonts w:ascii="Calibri" w:hAnsi="Calibri"/>
          <w:sz w:val="22"/>
          <w:szCs w:val="22"/>
        </w:rPr>
        <w:t xml:space="preserve"> teaching duties</w:t>
      </w:r>
      <w:r w:rsidRPr="00505C85">
        <w:rPr>
          <w:rFonts w:ascii="Calibri" w:hAnsi="Calibri"/>
          <w:sz w:val="22"/>
          <w:szCs w:val="22"/>
        </w:rPr>
        <w:t>:</w:t>
      </w:r>
    </w:p>
    <w:p w14:paraId="397CDD2C" w14:textId="12083614" w:rsidR="00193C8F" w:rsidRPr="00505C85" w:rsidRDefault="00CF7C78" w:rsidP="00193C8F">
      <w:pPr>
        <w:numPr>
          <w:ilvl w:val="0"/>
          <w:numId w:val="13"/>
        </w:numPr>
        <w:tabs>
          <w:tab w:val="left" w:pos="360"/>
        </w:tabs>
        <w:rPr>
          <w:rFonts w:ascii="Calibri" w:hAnsi="Calibri"/>
          <w:sz w:val="22"/>
          <w:szCs w:val="22"/>
        </w:rPr>
      </w:pPr>
      <w:r w:rsidRPr="00505C85">
        <w:rPr>
          <w:rFonts w:ascii="Calibri" w:hAnsi="Calibri"/>
          <w:sz w:val="22"/>
          <w:szCs w:val="22"/>
        </w:rPr>
        <w:t>Assist</w:t>
      </w:r>
      <w:r w:rsidR="00193C8F" w:rsidRPr="00505C85">
        <w:rPr>
          <w:rFonts w:ascii="Calibri" w:hAnsi="Calibri"/>
          <w:sz w:val="22"/>
          <w:szCs w:val="22"/>
        </w:rPr>
        <w:t xml:space="preserve"> and support class and </w:t>
      </w:r>
      <w:r w:rsidRPr="00505C85">
        <w:rPr>
          <w:rFonts w:ascii="Calibri" w:hAnsi="Calibri"/>
          <w:sz w:val="22"/>
          <w:szCs w:val="22"/>
        </w:rPr>
        <w:t xml:space="preserve">development of </w:t>
      </w:r>
      <w:r w:rsidR="00193C8F" w:rsidRPr="00505C85">
        <w:rPr>
          <w:rFonts w:ascii="Calibri" w:hAnsi="Calibri"/>
          <w:sz w:val="22"/>
          <w:szCs w:val="22"/>
        </w:rPr>
        <w:t>course materials</w:t>
      </w:r>
      <w:r w:rsidR="008278CE" w:rsidRPr="00505C85">
        <w:rPr>
          <w:rFonts w:ascii="Calibri" w:hAnsi="Calibri"/>
          <w:sz w:val="22"/>
          <w:szCs w:val="22"/>
        </w:rPr>
        <w:t xml:space="preserve"> (suc</w:t>
      </w:r>
      <w:r w:rsidR="00AA7800" w:rsidRPr="00505C85">
        <w:rPr>
          <w:rFonts w:ascii="Calibri" w:hAnsi="Calibri"/>
          <w:sz w:val="22"/>
          <w:szCs w:val="22"/>
        </w:rPr>
        <w:t xml:space="preserve">h as but not limited to </w:t>
      </w:r>
      <w:proofErr w:type="gramStart"/>
      <w:r w:rsidR="00AA7800" w:rsidRPr="00505C85">
        <w:rPr>
          <w:rFonts w:ascii="Calibri" w:hAnsi="Calibri"/>
          <w:sz w:val="22"/>
          <w:szCs w:val="22"/>
        </w:rPr>
        <w:t>teach</w:t>
      </w:r>
      <w:proofErr w:type="gramEnd"/>
      <w:r w:rsidR="008278CE" w:rsidRPr="00505C85">
        <w:rPr>
          <w:rFonts w:ascii="Calibri" w:hAnsi="Calibri"/>
          <w:sz w:val="22"/>
          <w:szCs w:val="22"/>
        </w:rPr>
        <w:t xml:space="preserve"> selected aspects of the course, schedule and </w:t>
      </w:r>
      <w:proofErr w:type="gramStart"/>
      <w:r w:rsidR="008278CE" w:rsidRPr="00505C85">
        <w:rPr>
          <w:rFonts w:ascii="Calibri" w:hAnsi="Calibri"/>
          <w:sz w:val="22"/>
          <w:szCs w:val="22"/>
        </w:rPr>
        <w:t>retrieve</w:t>
      </w:r>
      <w:proofErr w:type="gramEnd"/>
      <w:r w:rsidR="008278CE" w:rsidRPr="00505C85">
        <w:rPr>
          <w:rFonts w:ascii="Calibri" w:hAnsi="Calibri"/>
          <w:sz w:val="22"/>
          <w:szCs w:val="22"/>
        </w:rPr>
        <w:t xml:space="preserve"> equipment</w:t>
      </w:r>
      <w:r w:rsidR="0090515C" w:rsidRPr="00505C85">
        <w:rPr>
          <w:rStyle w:val="CommentReference"/>
        </w:rPr>
        <w:t>,</w:t>
      </w:r>
      <w:r w:rsidR="006174DD" w:rsidRPr="00505C85">
        <w:rPr>
          <w:rFonts w:ascii="Calibri" w:hAnsi="Calibri"/>
          <w:sz w:val="22"/>
          <w:szCs w:val="22"/>
        </w:rPr>
        <w:t xml:space="preserve"> attend </w:t>
      </w:r>
      <w:proofErr w:type="gramStart"/>
      <w:r w:rsidR="006174DD" w:rsidRPr="00505C85">
        <w:rPr>
          <w:rFonts w:ascii="Calibri" w:hAnsi="Calibri"/>
          <w:sz w:val="22"/>
          <w:szCs w:val="22"/>
        </w:rPr>
        <w:t>trainings</w:t>
      </w:r>
      <w:proofErr w:type="gramEnd"/>
      <w:r w:rsidR="006174DD" w:rsidRPr="00505C85">
        <w:rPr>
          <w:rFonts w:ascii="Calibri" w:hAnsi="Calibri"/>
          <w:sz w:val="22"/>
          <w:szCs w:val="22"/>
        </w:rPr>
        <w:t xml:space="preserve"> as needed</w:t>
      </w:r>
      <w:r w:rsidR="008278CE" w:rsidRPr="00505C85">
        <w:rPr>
          <w:rFonts w:ascii="Calibri" w:hAnsi="Calibri"/>
          <w:sz w:val="22"/>
          <w:szCs w:val="22"/>
        </w:rPr>
        <w:t xml:space="preserve"> to provide course support, conduct literature searches to locate pertinent literature</w:t>
      </w:r>
      <w:r w:rsidR="0090515C" w:rsidRPr="00505C85">
        <w:rPr>
          <w:rFonts w:ascii="Calibri" w:hAnsi="Calibri"/>
          <w:sz w:val="22"/>
          <w:szCs w:val="22"/>
        </w:rPr>
        <w:t>, operate Zoom technology</w:t>
      </w:r>
      <w:r w:rsidR="008278CE" w:rsidRPr="00505C85">
        <w:rPr>
          <w:rFonts w:ascii="Calibri" w:hAnsi="Calibri"/>
          <w:sz w:val="22"/>
          <w:szCs w:val="22"/>
        </w:rPr>
        <w:t>)</w:t>
      </w:r>
    </w:p>
    <w:p w14:paraId="06DC3D5B" w14:textId="09182C4F" w:rsidR="00193C8F" w:rsidRPr="00505C85" w:rsidRDefault="00AA7800" w:rsidP="00193C8F">
      <w:pPr>
        <w:numPr>
          <w:ilvl w:val="0"/>
          <w:numId w:val="13"/>
        </w:numPr>
        <w:tabs>
          <w:tab w:val="left" w:pos="360"/>
        </w:tabs>
        <w:rPr>
          <w:rFonts w:ascii="Calibri" w:hAnsi="Calibri"/>
          <w:sz w:val="22"/>
          <w:szCs w:val="22"/>
        </w:rPr>
      </w:pPr>
      <w:r w:rsidRPr="00505C85">
        <w:rPr>
          <w:rFonts w:ascii="Calibri" w:hAnsi="Calibri"/>
          <w:sz w:val="22"/>
          <w:szCs w:val="22"/>
        </w:rPr>
        <w:t>Attend</w:t>
      </w:r>
      <w:r w:rsidR="007742FC" w:rsidRPr="00505C85">
        <w:rPr>
          <w:rFonts w:ascii="Calibri" w:hAnsi="Calibri"/>
          <w:sz w:val="22"/>
          <w:szCs w:val="22"/>
        </w:rPr>
        <w:t xml:space="preserve"> regularly scheduled</w:t>
      </w:r>
      <w:r w:rsidR="00973460" w:rsidRPr="00505C85">
        <w:rPr>
          <w:rFonts w:ascii="Calibri" w:hAnsi="Calibri"/>
          <w:sz w:val="22"/>
          <w:szCs w:val="22"/>
        </w:rPr>
        <w:t xml:space="preserve"> in-person</w:t>
      </w:r>
      <w:r w:rsidR="007742FC" w:rsidRPr="00505C85">
        <w:rPr>
          <w:rFonts w:ascii="Calibri" w:hAnsi="Calibri"/>
          <w:sz w:val="22"/>
          <w:szCs w:val="22"/>
        </w:rPr>
        <w:t xml:space="preserve"> clas</w:t>
      </w:r>
      <w:r w:rsidR="00193C8F" w:rsidRPr="00505C85">
        <w:rPr>
          <w:rFonts w:ascii="Calibri" w:hAnsi="Calibri"/>
          <w:sz w:val="22"/>
          <w:szCs w:val="22"/>
        </w:rPr>
        <w:t>s</w:t>
      </w:r>
      <w:r w:rsidR="007742FC" w:rsidRPr="00505C85">
        <w:rPr>
          <w:rFonts w:ascii="Calibri" w:hAnsi="Calibri"/>
          <w:sz w:val="22"/>
          <w:szCs w:val="22"/>
        </w:rPr>
        <w:t xml:space="preserve"> time</w:t>
      </w:r>
      <w:r w:rsidR="00242A76" w:rsidRPr="00505C85">
        <w:rPr>
          <w:rFonts w:ascii="Calibri" w:hAnsi="Calibri"/>
          <w:sz w:val="22"/>
          <w:szCs w:val="22"/>
        </w:rPr>
        <w:t>s</w:t>
      </w:r>
      <w:r w:rsidR="006174DD" w:rsidRPr="00505C85">
        <w:rPr>
          <w:rFonts w:ascii="Calibri" w:hAnsi="Calibri"/>
          <w:sz w:val="22"/>
          <w:szCs w:val="22"/>
        </w:rPr>
        <w:t xml:space="preserve"> (These are </w:t>
      </w:r>
      <w:r w:rsidR="00E02035" w:rsidRPr="00505C85">
        <w:rPr>
          <w:rFonts w:ascii="Calibri" w:hAnsi="Calibri"/>
          <w:sz w:val="22"/>
          <w:szCs w:val="22"/>
        </w:rPr>
        <w:t xml:space="preserve">all on </w:t>
      </w:r>
      <w:r w:rsidR="006174DD" w:rsidRPr="00505C85">
        <w:rPr>
          <w:rFonts w:ascii="Calibri" w:hAnsi="Calibri"/>
          <w:sz w:val="22"/>
          <w:szCs w:val="22"/>
        </w:rPr>
        <w:t>Thursdays)</w:t>
      </w:r>
    </w:p>
    <w:p w14:paraId="4A2A9065" w14:textId="16EE668D" w:rsidR="00193C8F" w:rsidRPr="00505C85" w:rsidRDefault="00AA7800" w:rsidP="00193C8F">
      <w:pPr>
        <w:numPr>
          <w:ilvl w:val="0"/>
          <w:numId w:val="13"/>
        </w:numPr>
        <w:tabs>
          <w:tab w:val="left" w:pos="360"/>
        </w:tabs>
        <w:rPr>
          <w:rFonts w:ascii="Calibri" w:hAnsi="Calibri"/>
          <w:sz w:val="22"/>
          <w:szCs w:val="22"/>
        </w:rPr>
      </w:pPr>
      <w:r w:rsidRPr="00505C85">
        <w:rPr>
          <w:rFonts w:ascii="Calibri" w:hAnsi="Calibri"/>
          <w:sz w:val="22"/>
          <w:szCs w:val="22"/>
        </w:rPr>
        <w:t>Assist</w:t>
      </w:r>
      <w:r w:rsidR="007742FC" w:rsidRPr="00505C85">
        <w:rPr>
          <w:rFonts w:ascii="Calibri" w:hAnsi="Calibri"/>
          <w:sz w:val="22"/>
          <w:szCs w:val="22"/>
        </w:rPr>
        <w:t xml:space="preserve"> with small group discussions and activities during class </w:t>
      </w:r>
    </w:p>
    <w:p w14:paraId="5DF23F57" w14:textId="4AC232B5" w:rsidR="00193C8F" w:rsidRPr="00505C85" w:rsidRDefault="00AA7800" w:rsidP="00193C8F">
      <w:pPr>
        <w:numPr>
          <w:ilvl w:val="0"/>
          <w:numId w:val="13"/>
        </w:numPr>
        <w:tabs>
          <w:tab w:val="left" w:pos="360"/>
        </w:tabs>
        <w:rPr>
          <w:rFonts w:ascii="Calibri" w:hAnsi="Calibri"/>
          <w:sz w:val="22"/>
          <w:szCs w:val="22"/>
        </w:rPr>
      </w:pPr>
      <w:r w:rsidRPr="00505C85">
        <w:rPr>
          <w:rFonts w:ascii="Calibri" w:hAnsi="Calibri"/>
          <w:sz w:val="22"/>
          <w:szCs w:val="22"/>
        </w:rPr>
        <w:t>Mentor/tutor</w:t>
      </w:r>
      <w:r w:rsidR="00193C8F" w:rsidRPr="00505C85">
        <w:rPr>
          <w:rFonts w:ascii="Calibri" w:hAnsi="Calibri"/>
          <w:sz w:val="22"/>
          <w:szCs w:val="22"/>
        </w:rPr>
        <w:t xml:space="preserve"> students</w:t>
      </w:r>
    </w:p>
    <w:p w14:paraId="78AA503F" w14:textId="38D57D1E" w:rsidR="00AC22DD" w:rsidRPr="00505C85" w:rsidRDefault="00AC22DD" w:rsidP="00193C8F">
      <w:pPr>
        <w:numPr>
          <w:ilvl w:val="0"/>
          <w:numId w:val="13"/>
        </w:numPr>
        <w:tabs>
          <w:tab w:val="left" w:pos="360"/>
        </w:tabs>
        <w:rPr>
          <w:rFonts w:ascii="Calibri" w:hAnsi="Calibri"/>
          <w:sz w:val="22"/>
          <w:szCs w:val="22"/>
        </w:rPr>
      </w:pPr>
      <w:r w:rsidRPr="00505C85">
        <w:rPr>
          <w:rFonts w:ascii="Calibri" w:hAnsi="Calibri"/>
          <w:sz w:val="22"/>
          <w:szCs w:val="22"/>
        </w:rPr>
        <w:t>Provide test review for students</w:t>
      </w:r>
    </w:p>
    <w:p w14:paraId="3174E5D7" w14:textId="11285830" w:rsidR="00193C8F" w:rsidRPr="00505C85" w:rsidRDefault="00AA7800" w:rsidP="00FF515A">
      <w:pPr>
        <w:numPr>
          <w:ilvl w:val="0"/>
          <w:numId w:val="13"/>
        </w:numPr>
        <w:tabs>
          <w:tab w:val="left" w:pos="360"/>
        </w:tabs>
        <w:rPr>
          <w:rFonts w:ascii="Calibri" w:hAnsi="Calibri"/>
          <w:sz w:val="22"/>
          <w:szCs w:val="22"/>
        </w:rPr>
      </w:pPr>
      <w:r w:rsidRPr="00505C85">
        <w:rPr>
          <w:rFonts w:ascii="Calibri" w:hAnsi="Calibri"/>
          <w:sz w:val="22"/>
          <w:szCs w:val="22"/>
        </w:rPr>
        <w:t>Manage</w:t>
      </w:r>
      <w:r w:rsidR="00193C8F" w:rsidRPr="00505C85">
        <w:rPr>
          <w:rFonts w:ascii="Calibri" w:hAnsi="Calibri"/>
          <w:sz w:val="22"/>
          <w:szCs w:val="22"/>
        </w:rPr>
        <w:t xml:space="preserve"> and re</w:t>
      </w:r>
      <w:r w:rsidRPr="00505C85">
        <w:rPr>
          <w:rFonts w:ascii="Calibri" w:hAnsi="Calibri"/>
          <w:sz w:val="22"/>
          <w:szCs w:val="22"/>
        </w:rPr>
        <w:t>spond</w:t>
      </w:r>
      <w:r w:rsidR="00074D28" w:rsidRPr="00505C85">
        <w:rPr>
          <w:rFonts w:ascii="Calibri" w:hAnsi="Calibri"/>
          <w:sz w:val="22"/>
          <w:szCs w:val="22"/>
        </w:rPr>
        <w:t xml:space="preserve"> to course-related communications</w:t>
      </w:r>
    </w:p>
    <w:p w14:paraId="6CA23EE5" w14:textId="07E5A5A3" w:rsidR="00193C8F" w:rsidRPr="00505C85" w:rsidRDefault="00AA7800" w:rsidP="00193C8F">
      <w:pPr>
        <w:numPr>
          <w:ilvl w:val="0"/>
          <w:numId w:val="13"/>
        </w:numPr>
        <w:tabs>
          <w:tab w:val="left" w:pos="360"/>
        </w:tabs>
        <w:rPr>
          <w:rFonts w:ascii="Calibri" w:hAnsi="Calibri"/>
          <w:sz w:val="22"/>
          <w:szCs w:val="22"/>
        </w:rPr>
      </w:pPr>
      <w:r w:rsidRPr="00505C85">
        <w:rPr>
          <w:rFonts w:ascii="Calibri" w:hAnsi="Calibri"/>
          <w:sz w:val="22"/>
          <w:szCs w:val="22"/>
        </w:rPr>
        <w:t>Assist</w:t>
      </w:r>
      <w:r w:rsidR="00FF515A" w:rsidRPr="00505C85">
        <w:rPr>
          <w:rFonts w:ascii="Calibri" w:hAnsi="Calibri"/>
          <w:sz w:val="22"/>
          <w:szCs w:val="22"/>
        </w:rPr>
        <w:t xml:space="preserve"> instructors </w:t>
      </w:r>
      <w:r w:rsidR="00193C8F" w:rsidRPr="00505C85">
        <w:rPr>
          <w:rFonts w:ascii="Calibri" w:hAnsi="Calibri"/>
          <w:sz w:val="22"/>
          <w:szCs w:val="22"/>
        </w:rPr>
        <w:t xml:space="preserve">with </w:t>
      </w:r>
      <w:r w:rsidR="00FF515A" w:rsidRPr="00505C85">
        <w:rPr>
          <w:rFonts w:ascii="Calibri" w:hAnsi="Calibri"/>
          <w:sz w:val="22"/>
          <w:szCs w:val="22"/>
        </w:rPr>
        <w:t xml:space="preserve">homework and </w:t>
      </w:r>
      <w:r w:rsidR="007742FC" w:rsidRPr="00505C85">
        <w:rPr>
          <w:rFonts w:ascii="Calibri" w:hAnsi="Calibri"/>
          <w:sz w:val="22"/>
          <w:szCs w:val="22"/>
        </w:rPr>
        <w:t>project</w:t>
      </w:r>
      <w:r w:rsidR="00193C8F" w:rsidRPr="00505C85">
        <w:rPr>
          <w:rFonts w:ascii="Calibri" w:hAnsi="Calibri"/>
          <w:sz w:val="22"/>
          <w:szCs w:val="22"/>
        </w:rPr>
        <w:t xml:space="preserve"> grading </w:t>
      </w:r>
    </w:p>
    <w:p w14:paraId="5EFFF458" w14:textId="060CF300" w:rsidR="00C97474" w:rsidRPr="00505C85" w:rsidRDefault="00193C8F" w:rsidP="00C97474">
      <w:pPr>
        <w:numPr>
          <w:ilvl w:val="0"/>
          <w:numId w:val="13"/>
        </w:numPr>
        <w:tabs>
          <w:tab w:val="left" w:pos="360"/>
        </w:tabs>
        <w:rPr>
          <w:rFonts w:ascii="Calibri" w:hAnsi="Calibri"/>
          <w:sz w:val="4"/>
          <w:szCs w:val="4"/>
        </w:rPr>
      </w:pPr>
      <w:r w:rsidRPr="00505C85">
        <w:rPr>
          <w:rFonts w:ascii="Calibri" w:hAnsi="Calibri"/>
          <w:sz w:val="22"/>
          <w:szCs w:val="22"/>
        </w:rPr>
        <w:t xml:space="preserve">Assist with development and implementation of </w:t>
      </w:r>
      <w:r w:rsidR="008278CE" w:rsidRPr="00505C85">
        <w:rPr>
          <w:rFonts w:ascii="Calibri" w:hAnsi="Calibri"/>
          <w:sz w:val="22"/>
          <w:szCs w:val="22"/>
        </w:rPr>
        <w:t xml:space="preserve">online and in-person </w:t>
      </w:r>
      <w:r w:rsidRPr="00505C85">
        <w:rPr>
          <w:rFonts w:ascii="Calibri" w:hAnsi="Calibri"/>
          <w:sz w:val="22"/>
          <w:szCs w:val="22"/>
        </w:rPr>
        <w:t>course content</w:t>
      </w:r>
    </w:p>
    <w:p w14:paraId="69360DFD" w14:textId="1CA8332D" w:rsidR="00973460" w:rsidRPr="00505C85" w:rsidRDefault="00E02035" w:rsidP="00193C8F">
      <w:pPr>
        <w:numPr>
          <w:ilvl w:val="0"/>
          <w:numId w:val="13"/>
        </w:numPr>
        <w:tabs>
          <w:tab w:val="left" w:pos="360"/>
        </w:tabs>
        <w:rPr>
          <w:rFonts w:ascii="Calibri" w:hAnsi="Calibri"/>
          <w:sz w:val="4"/>
          <w:szCs w:val="4"/>
        </w:rPr>
      </w:pPr>
      <w:r w:rsidRPr="00505C85">
        <w:rPr>
          <w:rFonts w:ascii="Calibri" w:hAnsi="Calibri"/>
          <w:sz w:val="22"/>
          <w:szCs w:val="22"/>
        </w:rPr>
        <w:t>O</w:t>
      </w:r>
      <w:r w:rsidR="00973460" w:rsidRPr="00505C85">
        <w:rPr>
          <w:rFonts w:ascii="Calibri" w:hAnsi="Calibri"/>
          <w:sz w:val="22"/>
          <w:szCs w:val="22"/>
        </w:rPr>
        <w:t>ther activities as needed for course suppor</w:t>
      </w:r>
      <w:r w:rsidR="00C97474" w:rsidRPr="00505C85">
        <w:rPr>
          <w:rFonts w:ascii="Calibri" w:hAnsi="Calibri"/>
          <w:sz w:val="22"/>
          <w:szCs w:val="22"/>
        </w:rPr>
        <w:t>t</w:t>
      </w:r>
    </w:p>
    <w:p w14:paraId="7BBFF5BF" w14:textId="344BE920" w:rsidR="00C97474" w:rsidRPr="00505C85" w:rsidRDefault="00C97474" w:rsidP="00193C8F">
      <w:pPr>
        <w:numPr>
          <w:ilvl w:val="0"/>
          <w:numId w:val="13"/>
        </w:numPr>
        <w:tabs>
          <w:tab w:val="left" w:pos="360"/>
        </w:tabs>
        <w:rPr>
          <w:rFonts w:ascii="Calibri" w:hAnsi="Calibri"/>
        </w:rPr>
      </w:pPr>
      <w:r w:rsidRPr="00505C85">
        <w:rPr>
          <w:rFonts w:ascii="Calibri" w:hAnsi="Calibri"/>
        </w:rPr>
        <w:t xml:space="preserve">Facile in using excel </w:t>
      </w:r>
      <w:r w:rsidR="008A5991" w:rsidRPr="00505C85">
        <w:rPr>
          <w:rFonts w:ascii="Calibri" w:hAnsi="Calibri"/>
        </w:rPr>
        <w:t>for basic statistical analysis</w:t>
      </w:r>
    </w:p>
    <w:p w14:paraId="0D02AF61" w14:textId="7C01EDC8" w:rsidR="00B83F7C" w:rsidRDefault="00B83F7C" w:rsidP="00074D28">
      <w:pPr>
        <w:ind w:left="360"/>
        <w:rPr>
          <w:rFonts w:ascii="Calibri" w:hAnsi="Calibri"/>
          <w:sz w:val="22"/>
          <w:szCs w:val="22"/>
        </w:rPr>
      </w:pPr>
    </w:p>
    <w:p w14:paraId="710C0365" w14:textId="77777777" w:rsidR="00074D28" w:rsidRPr="00074D28" w:rsidRDefault="00074D28" w:rsidP="00074D28">
      <w:pPr>
        <w:ind w:left="360"/>
        <w:rPr>
          <w:rFonts w:ascii="Calibri" w:hAnsi="Calibri"/>
          <w:sz w:val="4"/>
          <w:szCs w:val="4"/>
        </w:rPr>
      </w:pPr>
    </w:p>
    <w:p w14:paraId="193E1EAF" w14:textId="21F37926" w:rsidR="006174DD" w:rsidRPr="00C46295" w:rsidRDefault="0054476C" w:rsidP="00C46295">
      <w:pPr>
        <w:tabs>
          <w:tab w:val="left" w:pos="6780"/>
        </w:tabs>
        <w:rPr>
          <w:rFonts w:ascii="Calibri" w:eastAsia="Arial Unicode MS" w:hAnsi="Calibri" w:cs="Arial Unicode MS"/>
          <w:b/>
          <w:sz w:val="22"/>
          <w:szCs w:val="22"/>
        </w:rPr>
      </w:pPr>
      <w:r w:rsidRPr="0046650E">
        <w:rPr>
          <w:rFonts w:ascii="Calibri" w:eastAsia="Arial Unicode MS" w:hAnsi="Calibri" w:cs="Arial Unicode MS"/>
          <w:b/>
          <w:sz w:val="22"/>
          <w:szCs w:val="22"/>
          <w:u w:val="single"/>
        </w:rPr>
        <w:t>Qualifications</w:t>
      </w:r>
      <w:r w:rsidRPr="0046650E">
        <w:rPr>
          <w:rFonts w:ascii="Calibri" w:eastAsia="Arial Unicode MS" w:hAnsi="Calibri" w:cs="Arial Unicode MS"/>
          <w:b/>
          <w:sz w:val="22"/>
          <w:szCs w:val="22"/>
        </w:rPr>
        <w:t>:</w:t>
      </w:r>
      <w:r w:rsidR="007519CB">
        <w:rPr>
          <w:rFonts w:ascii="Calibri" w:eastAsia="Arial Unicode MS" w:hAnsi="Calibri" w:cs="Arial Unicode MS"/>
          <w:b/>
          <w:sz w:val="22"/>
          <w:szCs w:val="22"/>
        </w:rPr>
        <w:tab/>
      </w:r>
    </w:p>
    <w:p w14:paraId="04A7AB35" w14:textId="147B7422" w:rsidR="006174DD" w:rsidRPr="00E02035" w:rsidRDefault="00C46295" w:rsidP="00E02035">
      <w:pPr>
        <w:numPr>
          <w:ilvl w:val="0"/>
          <w:numId w:val="8"/>
        </w:numPr>
        <w:overflowPunct w:val="0"/>
        <w:autoSpaceDE w:val="0"/>
        <w:autoSpaceDN w:val="0"/>
        <w:adjustRightInd w:val="0"/>
        <w:textAlignment w:val="baseline"/>
        <w:rPr>
          <w:rFonts w:ascii="Calibri" w:hAnsi="Calibri"/>
          <w:sz w:val="22"/>
          <w:szCs w:val="22"/>
        </w:rPr>
      </w:pPr>
      <w:r>
        <w:rPr>
          <w:rFonts w:ascii="Calibri" w:hAnsi="Calibri"/>
          <w:sz w:val="22"/>
          <w:szCs w:val="22"/>
        </w:rPr>
        <w:t>Must be a graduate student in good standing and be available for class support on the days the class meets either in person or via Zoom</w:t>
      </w:r>
    </w:p>
    <w:p w14:paraId="2748E574" w14:textId="77777777" w:rsidR="00E02035" w:rsidRDefault="007742FC" w:rsidP="00E02035">
      <w:pPr>
        <w:numPr>
          <w:ilvl w:val="0"/>
          <w:numId w:val="8"/>
        </w:numPr>
        <w:overflowPunct w:val="0"/>
        <w:autoSpaceDE w:val="0"/>
        <w:autoSpaceDN w:val="0"/>
        <w:adjustRightInd w:val="0"/>
        <w:textAlignment w:val="baseline"/>
        <w:rPr>
          <w:rFonts w:ascii="Calibri" w:hAnsi="Calibri"/>
          <w:b/>
          <w:sz w:val="22"/>
          <w:szCs w:val="22"/>
          <w:u w:val="single"/>
        </w:rPr>
      </w:pPr>
      <w:r w:rsidRPr="003E7142">
        <w:rPr>
          <w:rFonts w:ascii="Calibri" w:hAnsi="Calibri"/>
          <w:sz w:val="22"/>
          <w:szCs w:val="22"/>
        </w:rPr>
        <w:t xml:space="preserve">Must have strong organizational </w:t>
      </w:r>
      <w:r w:rsidR="00F747B5">
        <w:rPr>
          <w:rFonts w:ascii="Calibri" w:hAnsi="Calibri"/>
          <w:sz w:val="22"/>
          <w:szCs w:val="22"/>
        </w:rPr>
        <w:t xml:space="preserve">and interpersonal </w:t>
      </w:r>
      <w:r w:rsidRPr="003E7142">
        <w:rPr>
          <w:rFonts w:ascii="Calibri" w:hAnsi="Calibri"/>
          <w:sz w:val="22"/>
          <w:szCs w:val="22"/>
        </w:rPr>
        <w:t>skills</w:t>
      </w:r>
    </w:p>
    <w:p w14:paraId="191C958A" w14:textId="5CE70F75" w:rsidR="00FF515A" w:rsidRPr="00E02035" w:rsidRDefault="007742FC" w:rsidP="00E02035">
      <w:pPr>
        <w:numPr>
          <w:ilvl w:val="0"/>
          <w:numId w:val="8"/>
        </w:numPr>
        <w:overflowPunct w:val="0"/>
        <w:autoSpaceDE w:val="0"/>
        <w:autoSpaceDN w:val="0"/>
        <w:adjustRightInd w:val="0"/>
        <w:textAlignment w:val="baseline"/>
        <w:rPr>
          <w:rFonts w:ascii="Calibri" w:hAnsi="Calibri"/>
          <w:b/>
          <w:sz w:val="22"/>
          <w:szCs w:val="22"/>
          <w:u w:val="single"/>
        </w:rPr>
      </w:pPr>
      <w:r w:rsidRPr="00E02035">
        <w:rPr>
          <w:rFonts w:ascii="Calibri" w:hAnsi="Calibri"/>
          <w:sz w:val="22"/>
          <w:szCs w:val="22"/>
        </w:rPr>
        <w:t xml:space="preserve">Expertise </w:t>
      </w:r>
      <w:r w:rsidR="00F747B5" w:rsidRPr="00E02035">
        <w:rPr>
          <w:rFonts w:ascii="Calibri" w:hAnsi="Calibri"/>
          <w:sz w:val="22"/>
          <w:szCs w:val="22"/>
        </w:rPr>
        <w:t>and</w:t>
      </w:r>
      <w:r w:rsidRPr="00E02035">
        <w:rPr>
          <w:rFonts w:ascii="Calibri" w:hAnsi="Calibri"/>
          <w:sz w:val="22"/>
          <w:szCs w:val="22"/>
        </w:rPr>
        <w:t xml:space="preserve"> interest in working </w:t>
      </w:r>
      <w:r w:rsidR="00FF515A" w:rsidRPr="00E02035">
        <w:rPr>
          <w:rFonts w:ascii="Calibri" w:hAnsi="Calibri"/>
          <w:sz w:val="22"/>
          <w:szCs w:val="22"/>
        </w:rPr>
        <w:t xml:space="preserve">with graduate </w:t>
      </w:r>
      <w:r w:rsidR="00F747B5" w:rsidRPr="00E02035">
        <w:rPr>
          <w:rFonts w:ascii="Calibri" w:hAnsi="Calibri"/>
          <w:sz w:val="22"/>
          <w:szCs w:val="22"/>
        </w:rPr>
        <w:t xml:space="preserve">nursing </w:t>
      </w:r>
      <w:r w:rsidR="00FF515A" w:rsidRPr="00E02035">
        <w:rPr>
          <w:rFonts w:ascii="Calibri" w:hAnsi="Calibri"/>
          <w:sz w:val="22"/>
          <w:szCs w:val="22"/>
        </w:rPr>
        <w:t>students</w:t>
      </w:r>
      <w:r w:rsidRPr="00E02035">
        <w:rPr>
          <w:rFonts w:ascii="Calibri" w:hAnsi="Calibri"/>
          <w:sz w:val="22"/>
          <w:szCs w:val="22"/>
        </w:rPr>
        <w:t xml:space="preserve"> </w:t>
      </w:r>
    </w:p>
    <w:p w14:paraId="78A1932A" w14:textId="517AFD59" w:rsidR="00193C8F" w:rsidRDefault="007742FC" w:rsidP="00193C8F">
      <w:pPr>
        <w:numPr>
          <w:ilvl w:val="0"/>
          <w:numId w:val="8"/>
        </w:numPr>
        <w:overflowPunct w:val="0"/>
        <w:autoSpaceDE w:val="0"/>
        <w:autoSpaceDN w:val="0"/>
        <w:adjustRightInd w:val="0"/>
        <w:textAlignment w:val="baseline"/>
        <w:rPr>
          <w:rFonts w:ascii="Calibri" w:hAnsi="Calibri"/>
          <w:sz w:val="22"/>
          <w:szCs w:val="22"/>
        </w:rPr>
      </w:pPr>
      <w:r>
        <w:rPr>
          <w:rFonts w:ascii="Calibri" w:hAnsi="Calibri"/>
          <w:sz w:val="22"/>
          <w:szCs w:val="22"/>
        </w:rPr>
        <w:t xml:space="preserve">Prior teaching </w:t>
      </w:r>
      <w:r w:rsidR="00E02035">
        <w:rPr>
          <w:rFonts w:ascii="Calibri" w:hAnsi="Calibri"/>
          <w:sz w:val="22"/>
          <w:szCs w:val="22"/>
        </w:rPr>
        <w:t xml:space="preserve">or teaching </w:t>
      </w:r>
      <w:r w:rsidR="006174DD">
        <w:rPr>
          <w:rFonts w:ascii="Calibri" w:hAnsi="Calibri"/>
          <w:sz w:val="22"/>
          <w:szCs w:val="22"/>
        </w:rPr>
        <w:t xml:space="preserve">assistant </w:t>
      </w:r>
      <w:r>
        <w:rPr>
          <w:rFonts w:ascii="Calibri" w:hAnsi="Calibri"/>
          <w:sz w:val="22"/>
          <w:szCs w:val="22"/>
        </w:rPr>
        <w:t xml:space="preserve">experience </w:t>
      </w:r>
      <w:r w:rsidR="006D432E">
        <w:rPr>
          <w:rFonts w:ascii="Calibri" w:hAnsi="Calibri"/>
          <w:sz w:val="22"/>
          <w:szCs w:val="22"/>
        </w:rPr>
        <w:t>preferred</w:t>
      </w:r>
    </w:p>
    <w:p w14:paraId="60AD2727" w14:textId="5EFCD4B2" w:rsidR="00505C85" w:rsidRDefault="00505C85" w:rsidP="00193C8F">
      <w:pPr>
        <w:numPr>
          <w:ilvl w:val="0"/>
          <w:numId w:val="8"/>
        </w:numPr>
        <w:overflowPunct w:val="0"/>
        <w:autoSpaceDE w:val="0"/>
        <w:autoSpaceDN w:val="0"/>
        <w:adjustRightInd w:val="0"/>
        <w:textAlignment w:val="baseline"/>
        <w:rPr>
          <w:rFonts w:ascii="Calibri" w:hAnsi="Calibri"/>
          <w:sz w:val="22"/>
          <w:szCs w:val="22"/>
        </w:rPr>
      </w:pPr>
      <w:r>
        <w:rPr>
          <w:rFonts w:ascii="Calibri" w:hAnsi="Calibri"/>
          <w:sz w:val="22"/>
          <w:szCs w:val="22"/>
        </w:rPr>
        <w:t>Background in acute care or pediatrics preferred</w:t>
      </w:r>
    </w:p>
    <w:p w14:paraId="7B3EAF44" w14:textId="77777777" w:rsidR="00B76131" w:rsidRPr="00B76131" w:rsidRDefault="00B76131" w:rsidP="008278CE">
      <w:pPr>
        <w:overflowPunct w:val="0"/>
        <w:autoSpaceDE w:val="0"/>
        <w:autoSpaceDN w:val="0"/>
        <w:adjustRightInd w:val="0"/>
        <w:textAlignment w:val="baseline"/>
        <w:rPr>
          <w:rFonts w:ascii="Calibri" w:hAnsi="Calibri"/>
          <w:b/>
          <w:sz w:val="22"/>
          <w:szCs w:val="22"/>
          <w:u w:val="single"/>
        </w:rPr>
      </w:pPr>
    </w:p>
    <w:p w14:paraId="54F02F5B" w14:textId="4908B78F" w:rsidR="00F06171" w:rsidRPr="00C042C6" w:rsidRDefault="00F06171" w:rsidP="00F06171">
      <w:pPr>
        <w:spacing w:after="120"/>
        <w:rPr>
          <w:rFonts w:asciiTheme="minorHAnsi" w:eastAsia="Arial Unicode MS" w:hAnsiTheme="minorHAnsi" w:cstheme="minorHAnsi"/>
          <w:sz w:val="22"/>
          <w:szCs w:val="22"/>
        </w:rPr>
      </w:pPr>
      <w:r w:rsidRPr="00C042C6">
        <w:rPr>
          <w:rFonts w:asciiTheme="minorHAnsi" w:eastAsia="Arial Unicode MS" w:hAnsiTheme="minorHAnsi" w:cstheme="minorHAnsi"/>
          <w:b/>
          <w:sz w:val="22"/>
          <w:szCs w:val="22"/>
          <w:u w:val="single"/>
        </w:rPr>
        <w:t>Duration</w:t>
      </w:r>
      <w:proofErr w:type="gramStart"/>
      <w:r w:rsidRPr="00C042C6">
        <w:rPr>
          <w:rFonts w:asciiTheme="minorHAnsi" w:eastAsia="Arial Unicode MS" w:hAnsiTheme="minorHAnsi" w:cstheme="minorHAnsi"/>
          <w:b/>
          <w:sz w:val="22"/>
          <w:szCs w:val="22"/>
          <w:u w:val="single"/>
        </w:rPr>
        <w:t>:</w:t>
      </w:r>
      <w:r w:rsidRPr="00C042C6">
        <w:rPr>
          <w:rFonts w:asciiTheme="minorHAnsi" w:eastAsia="Arial Unicode MS" w:hAnsiTheme="minorHAnsi" w:cstheme="minorHAnsi"/>
          <w:sz w:val="22"/>
          <w:szCs w:val="22"/>
        </w:rPr>
        <w:t xml:space="preserve">  </w:t>
      </w:r>
      <w:bookmarkStart w:id="1" w:name="_Hlk129364576"/>
      <w:r w:rsidR="002D4789">
        <w:rPr>
          <w:rFonts w:asciiTheme="minorHAnsi" w:eastAsia="Arial Unicode MS" w:hAnsiTheme="minorHAnsi" w:cstheme="minorHAnsi"/>
          <w:sz w:val="22"/>
          <w:szCs w:val="22"/>
        </w:rPr>
        <w:t>Autumn</w:t>
      </w:r>
      <w:proofErr w:type="gramEnd"/>
      <w:r w:rsidR="002D4789">
        <w:rPr>
          <w:rFonts w:asciiTheme="minorHAnsi" w:eastAsia="Arial Unicode MS" w:hAnsiTheme="minorHAnsi" w:cstheme="minorHAnsi"/>
          <w:sz w:val="22"/>
          <w:szCs w:val="22"/>
        </w:rPr>
        <w:t xml:space="preserve"> 202</w:t>
      </w:r>
      <w:r w:rsidR="00D94B9E">
        <w:rPr>
          <w:rFonts w:asciiTheme="minorHAnsi" w:eastAsia="Arial Unicode MS" w:hAnsiTheme="minorHAnsi" w:cstheme="minorHAnsi"/>
          <w:sz w:val="22"/>
          <w:szCs w:val="22"/>
        </w:rPr>
        <w:t>5</w:t>
      </w:r>
      <w:r w:rsidRPr="00C042C6">
        <w:rPr>
          <w:rFonts w:asciiTheme="minorHAnsi" w:eastAsia="Arial Unicode MS" w:hAnsiTheme="minorHAnsi" w:cstheme="minorHAnsi"/>
          <w:sz w:val="22"/>
          <w:szCs w:val="22"/>
        </w:rPr>
        <w:t>. Dates of employment are September 16</w:t>
      </w:r>
      <w:r w:rsidR="002D4789">
        <w:rPr>
          <w:rFonts w:asciiTheme="minorHAnsi" w:eastAsia="Arial Unicode MS" w:hAnsiTheme="minorHAnsi" w:cstheme="minorHAnsi"/>
          <w:sz w:val="22"/>
          <w:szCs w:val="22"/>
        </w:rPr>
        <w:t>-December 1</w:t>
      </w:r>
      <w:r w:rsidR="00D94B9E">
        <w:rPr>
          <w:rFonts w:asciiTheme="minorHAnsi" w:eastAsia="Arial Unicode MS" w:hAnsiTheme="minorHAnsi" w:cstheme="minorHAnsi"/>
          <w:sz w:val="22"/>
          <w:szCs w:val="22"/>
        </w:rPr>
        <w:t>5</w:t>
      </w:r>
      <w:r w:rsidR="002D4789">
        <w:rPr>
          <w:rFonts w:asciiTheme="minorHAnsi" w:eastAsia="Arial Unicode MS" w:hAnsiTheme="minorHAnsi" w:cstheme="minorHAnsi"/>
          <w:sz w:val="22"/>
          <w:szCs w:val="22"/>
        </w:rPr>
        <w:t xml:space="preserve">, </w:t>
      </w:r>
      <w:r w:rsidRPr="00C042C6">
        <w:rPr>
          <w:rFonts w:asciiTheme="minorHAnsi" w:eastAsia="Arial Unicode MS" w:hAnsiTheme="minorHAnsi" w:cstheme="minorHAnsi"/>
          <w:sz w:val="22"/>
          <w:szCs w:val="22"/>
        </w:rPr>
        <w:t>202</w:t>
      </w:r>
      <w:r w:rsidR="00D94B9E">
        <w:rPr>
          <w:rFonts w:asciiTheme="minorHAnsi" w:eastAsia="Arial Unicode MS" w:hAnsiTheme="minorHAnsi" w:cstheme="minorHAnsi"/>
          <w:sz w:val="22"/>
          <w:szCs w:val="22"/>
        </w:rPr>
        <w:t>5</w:t>
      </w:r>
      <w:r w:rsidRPr="00C042C6">
        <w:rPr>
          <w:rFonts w:asciiTheme="minorHAnsi" w:eastAsia="Arial Unicode MS" w:hAnsiTheme="minorHAnsi" w:cstheme="minorHAnsi"/>
          <w:sz w:val="22"/>
          <w:szCs w:val="22"/>
        </w:rPr>
        <w:t>.</w:t>
      </w:r>
      <w:r>
        <w:rPr>
          <w:rFonts w:asciiTheme="minorHAnsi" w:eastAsia="Arial Unicode MS" w:hAnsiTheme="minorHAnsi" w:cstheme="minorHAnsi"/>
          <w:sz w:val="22"/>
          <w:szCs w:val="22"/>
        </w:rPr>
        <w:t xml:space="preserve"> </w:t>
      </w:r>
      <w:r w:rsidRPr="00C042C6">
        <w:rPr>
          <w:rFonts w:asciiTheme="minorHAnsi" w:eastAsia="Arial Unicode MS" w:hAnsiTheme="minorHAnsi" w:cstheme="minorHAnsi"/>
          <w:sz w:val="22"/>
          <w:szCs w:val="22"/>
        </w:rPr>
        <w:t>Exact dates and hours of employment will be arranged between the TA and course faculty each quarter.</w:t>
      </w:r>
    </w:p>
    <w:p w14:paraId="1D559D16" w14:textId="7D9705ED" w:rsidR="00F06171" w:rsidRPr="00C042C6" w:rsidRDefault="00F06171" w:rsidP="00F06171">
      <w:pPr>
        <w:tabs>
          <w:tab w:val="left" w:pos="2160"/>
        </w:tabs>
        <w:rPr>
          <w:rFonts w:asciiTheme="minorHAnsi" w:hAnsiTheme="minorHAnsi" w:cstheme="minorHAnsi"/>
          <w:sz w:val="22"/>
          <w:szCs w:val="22"/>
        </w:rPr>
      </w:pPr>
      <w:r w:rsidRPr="00C042C6">
        <w:rPr>
          <w:rFonts w:asciiTheme="minorHAnsi" w:eastAsia="Arial Unicode MS" w:hAnsiTheme="minorHAnsi" w:cstheme="minorHAnsi"/>
          <w:b/>
          <w:sz w:val="22"/>
          <w:szCs w:val="22"/>
          <w:u w:val="single"/>
        </w:rPr>
        <w:t>Applications</w:t>
      </w:r>
      <w:r w:rsidRPr="00C042C6">
        <w:rPr>
          <w:rFonts w:asciiTheme="minorHAnsi" w:eastAsia="Arial Unicode MS" w:hAnsiTheme="minorHAnsi" w:cstheme="minorHAnsi"/>
          <w:b/>
          <w:sz w:val="22"/>
          <w:szCs w:val="22"/>
        </w:rPr>
        <w:t xml:space="preserve">:  </w:t>
      </w:r>
      <w:r w:rsidRPr="00C042C6">
        <w:rPr>
          <w:rFonts w:asciiTheme="minorHAnsi" w:hAnsiTheme="minorHAnsi" w:cstheme="minorHAnsi"/>
          <w:sz w:val="22"/>
          <w:szCs w:val="22"/>
        </w:rPr>
        <w:t xml:space="preserve">Please send an email with your resume and cover letter to </w:t>
      </w:r>
      <w:r w:rsidR="002D4789">
        <w:rPr>
          <w:rFonts w:asciiTheme="minorHAnsi" w:hAnsiTheme="minorHAnsi" w:cstheme="minorHAnsi"/>
          <w:sz w:val="22"/>
          <w:szCs w:val="22"/>
        </w:rPr>
        <w:t xml:space="preserve">Andie </w:t>
      </w:r>
      <w:proofErr w:type="spellStart"/>
      <w:r w:rsidR="002D4789">
        <w:rPr>
          <w:rFonts w:asciiTheme="minorHAnsi" w:hAnsiTheme="minorHAnsi" w:cstheme="minorHAnsi"/>
          <w:sz w:val="22"/>
          <w:szCs w:val="22"/>
        </w:rPr>
        <w:t>Zengion</w:t>
      </w:r>
      <w:proofErr w:type="spellEnd"/>
      <w:r w:rsidRPr="00C042C6">
        <w:rPr>
          <w:rFonts w:asciiTheme="minorHAnsi" w:hAnsiTheme="minorHAnsi" w:cstheme="minorHAnsi"/>
          <w:sz w:val="22"/>
          <w:szCs w:val="22"/>
        </w:rPr>
        <w:t xml:space="preserve"> at </w:t>
      </w:r>
      <w:hyperlink r:id="rId13" w:history="1">
        <w:r w:rsidR="006957BF" w:rsidRPr="000373A1">
          <w:rPr>
            <w:rStyle w:val="Hyperlink"/>
            <w:rFonts w:asciiTheme="minorHAnsi" w:hAnsiTheme="minorHAnsi" w:cstheme="minorHAnsi"/>
            <w:sz w:val="22"/>
            <w:szCs w:val="22"/>
          </w:rPr>
          <w:t>azengion@uw.edu</w:t>
        </w:r>
      </w:hyperlink>
      <w:r w:rsidRPr="00C042C6">
        <w:rPr>
          <w:rFonts w:asciiTheme="minorHAnsi" w:hAnsiTheme="minorHAnsi" w:cstheme="minorHAnsi"/>
          <w:sz w:val="22"/>
          <w:szCs w:val="22"/>
        </w:rPr>
        <w:t>,</w:t>
      </w:r>
      <w:r>
        <w:rPr>
          <w:rFonts w:asciiTheme="minorHAnsi" w:hAnsiTheme="minorHAnsi" w:cstheme="minorHAnsi"/>
          <w:sz w:val="22"/>
          <w:szCs w:val="22"/>
        </w:rPr>
        <w:t xml:space="preserve"> </w:t>
      </w:r>
      <w:r w:rsidRPr="00C042C6">
        <w:rPr>
          <w:rFonts w:asciiTheme="minorHAnsi" w:hAnsiTheme="minorHAnsi" w:cstheme="minorHAnsi"/>
          <w:sz w:val="22"/>
          <w:szCs w:val="22"/>
        </w:rPr>
        <w:t>with the position and course number you are applying for in the subject line</w:t>
      </w:r>
      <w:r w:rsidRPr="002C6D24">
        <w:rPr>
          <w:rFonts w:asciiTheme="minorHAnsi" w:hAnsiTheme="minorHAnsi" w:cstheme="minorHAnsi"/>
          <w:sz w:val="22"/>
          <w:szCs w:val="22"/>
        </w:rPr>
        <w:t xml:space="preserve">, by </w:t>
      </w:r>
      <w:bookmarkStart w:id="2" w:name="_Hlk129365067"/>
      <w:r w:rsidR="00D94B9E">
        <w:rPr>
          <w:rFonts w:asciiTheme="minorHAnsi" w:hAnsiTheme="minorHAnsi" w:cstheme="minorHAnsi"/>
          <w:sz w:val="22"/>
          <w:szCs w:val="22"/>
        </w:rPr>
        <w:t>July 18, 2025</w:t>
      </w:r>
      <w:r w:rsidRPr="0047619F">
        <w:rPr>
          <w:rFonts w:asciiTheme="minorHAnsi" w:hAnsiTheme="minorHAnsi" w:cstheme="minorHAnsi"/>
          <w:sz w:val="22"/>
          <w:szCs w:val="22"/>
        </w:rPr>
        <w:t xml:space="preserve"> </w:t>
      </w:r>
      <w:bookmarkEnd w:id="2"/>
      <w:r w:rsidRPr="00C042C6">
        <w:rPr>
          <w:rFonts w:asciiTheme="minorHAnsi" w:hAnsiTheme="minorHAnsi" w:cstheme="minorHAnsi"/>
          <w:sz w:val="22"/>
          <w:szCs w:val="22"/>
        </w:rPr>
        <w:t>at 5:00pm.</w:t>
      </w:r>
    </w:p>
    <w:bookmarkEnd w:id="1"/>
    <w:p w14:paraId="6F7F005E" w14:textId="763E0BDC" w:rsidR="00C14735" w:rsidRDefault="00C14735" w:rsidP="00F74DF1">
      <w:pPr>
        <w:tabs>
          <w:tab w:val="left" w:pos="2160"/>
        </w:tabs>
        <w:rPr>
          <w:rFonts w:ascii="Calibri" w:hAnsi="Calibri"/>
          <w:sz w:val="22"/>
          <w:szCs w:val="22"/>
        </w:rPr>
      </w:pPr>
    </w:p>
    <w:p w14:paraId="1A4B1109" w14:textId="77777777" w:rsidR="00C14735" w:rsidRPr="00C14735" w:rsidRDefault="00C14735" w:rsidP="00C14735">
      <w:pPr>
        <w:pBdr>
          <w:bottom w:val="single" w:sz="4" w:space="1" w:color="auto"/>
        </w:pBdr>
        <w:tabs>
          <w:tab w:val="left" w:pos="2160"/>
        </w:tabs>
        <w:rPr>
          <w:rFonts w:asciiTheme="minorHAnsi" w:eastAsia="Arial Unicode MS" w:hAnsiTheme="minorHAnsi" w:cstheme="minorHAnsi"/>
          <w:sz w:val="22"/>
          <w:szCs w:val="22"/>
        </w:rPr>
      </w:pPr>
      <w:r w:rsidRPr="00C14735">
        <w:rPr>
          <w:rFonts w:asciiTheme="minorHAnsi" w:eastAsia="Arial Unicode MS" w:hAnsiTheme="minorHAnsi" w:cstheme="minorHAnsi"/>
          <w:b/>
          <w:bCs/>
          <w:sz w:val="22"/>
          <w:szCs w:val="22"/>
          <w:u w:val="single"/>
        </w:rPr>
        <w:t>Preference</w:t>
      </w:r>
      <w:proofErr w:type="gramStart"/>
      <w:r w:rsidRPr="00C14735">
        <w:rPr>
          <w:rFonts w:asciiTheme="minorHAnsi" w:eastAsia="Arial Unicode MS" w:hAnsiTheme="minorHAnsi" w:cstheme="minorHAnsi"/>
          <w:b/>
          <w:bCs/>
          <w:sz w:val="22"/>
          <w:szCs w:val="22"/>
          <w:u w:val="single"/>
        </w:rPr>
        <w:t>:</w:t>
      </w:r>
      <w:r w:rsidRPr="00C14735">
        <w:rPr>
          <w:rFonts w:asciiTheme="minorHAnsi" w:eastAsia="Arial Unicode MS" w:hAnsiTheme="minorHAnsi" w:cstheme="minorHAnsi"/>
          <w:sz w:val="22"/>
          <w:szCs w:val="22"/>
        </w:rPr>
        <w:t xml:space="preserve">  The</w:t>
      </w:r>
      <w:proofErr w:type="gramEnd"/>
      <w:r w:rsidRPr="00C14735">
        <w:rPr>
          <w:rFonts w:asciiTheme="minorHAnsi" w:eastAsia="Arial Unicode MS" w:hAnsiTheme="minorHAnsi" w:cstheme="minorHAnsi"/>
          <w:sz w:val="22"/>
          <w:szCs w:val="22"/>
        </w:rPr>
        <w:t xml:space="preserve"> department will give preference to PhD in Nursing Science students who are not already assigned to a RA/TA position. </w:t>
      </w:r>
    </w:p>
    <w:p w14:paraId="4CD93E51" w14:textId="77777777" w:rsidR="00C14735" w:rsidRPr="00CC7814" w:rsidRDefault="00C14735" w:rsidP="00C14735">
      <w:pPr>
        <w:pBdr>
          <w:bottom w:val="single" w:sz="4" w:space="1" w:color="auto"/>
        </w:pBdr>
        <w:tabs>
          <w:tab w:val="left" w:pos="2160"/>
        </w:tabs>
        <w:rPr>
          <w:rFonts w:asciiTheme="minorHAnsi" w:eastAsia="Arial Unicode MS" w:hAnsiTheme="minorHAnsi" w:cstheme="minorHAnsi"/>
          <w:sz w:val="20"/>
          <w:szCs w:val="20"/>
        </w:rPr>
      </w:pPr>
    </w:p>
    <w:p w14:paraId="45387E2B" w14:textId="77777777" w:rsidR="00C14735" w:rsidRPr="00CC7814" w:rsidRDefault="00C14735" w:rsidP="00C14735">
      <w:pPr>
        <w:tabs>
          <w:tab w:val="left" w:pos="2160"/>
        </w:tabs>
        <w:rPr>
          <w:rFonts w:asciiTheme="minorHAnsi" w:hAnsiTheme="minorHAnsi" w:cstheme="minorHAnsi"/>
          <w:b/>
          <w:sz w:val="20"/>
          <w:szCs w:val="20"/>
          <w:u w:val="single"/>
        </w:rPr>
      </w:pPr>
    </w:p>
    <w:p w14:paraId="234D222C" w14:textId="77777777" w:rsidR="00C14735" w:rsidRPr="00CC7814" w:rsidRDefault="00C14735" w:rsidP="00C14735">
      <w:pPr>
        <w:tabs>
          <w:tab w:val="left" w:pos="2160"/>
        </w:tabs>
        <w:rPr>
          <w:rFonts w:asciiTheme="minorHAnsi" w:hAnsiTheme="minorHAnsi" w:cstheme="minorHAnsi"/>
          <w:bCs/>
          <w:sz w:val="20"/>
          <w:szCs w:val="20"/>
        </w:rPr>
      </w:pPr>
      <w:r w:rsidRPr="00CC7814">
        <w:rPr>
          <w:rFonts w:asciiTheme="minorHAnsi" w:hAnsiTheme="minorHAnsi" w:cstheme="minorHAnsi"/>
          <w:b/>
          <w:sz w:val="20"/>
          <w:szCs w:val="20"/>
        </w:rPr>
        <w:t>Requirements:</w:t>
      </w:r>
      <w:r w:rsidRPr="00CC7814">
        <w:rPr>
          <w:rFonts w:asciiTheme="minorHAnsi" w:hAnsiTheme="minorHAnsi" w:cstheme="minorHAnsi"/>
          <w:bCs/>
          <w:sz w:val="20"/>
          <w:szCs w:val="20"/>
        </w:rPr>
        <w:t xml:space="preserve"> Appointment is governed by a union contract </w:t>
      </w:r>
      <w:hyperlink r:id="rId14" w:history="1">
        <w:r w:rsidRPr="00CC7814">
          <w:rPr>
            <w:rStyle w:val="Hyperlink"/>
            <w:rFonts w:asciiTheme="minorHAnsi" w:hAnsiTheme="minorHAnsi" w:cstheme="minorHAnsi"/>
            <w:bCs/>
            <w:sz w:val="20"/>
            <w:szCs w:val="20"/>
          </w:rPr>
          <w:t>https://hr.uw.edu/labor/academic-and-student-unions/uaw-ase/ase-contract</w:t>
        </w:r>
      </w:hyperlink>
      <w:r w:rsidRPr="00CC7814">
        <w:rPr>
          <w:rFonts w:asciiTheme="minorHAnsi" w:hAnsiTheme="minorHAnsi" w:cstheme="minorHAnsi"/>
          <w:bCs/>
          <w:sz w:val="20"/>
          <w:szCs w:val="20"/>
        </w:rPr>
        <w:t xml:space="preserve"> . </w:t>
      </w:r>
      <w:proofErr w:type="gramStart"/>
      <w:r w:rsidRPr="00CC7814">
        <w:rPr>
          <w:rFonts w:asciiTheme="minorHAnsi" w:hAnsiTheme="minorHAnsi" w:cstheme="minorHAnsi"/>
          <w:bCs/>
          <w:sz w:val="20"/>
          <w:szCs w:val="20"/>
        </w:rPr>
        <w:t>In order to</w:t>
      </w:r>
      <w:proofErr w:type="gramEnd"/>
      <w:r w:rsidRPr="00CC7814">
        <w:rPr>
          <w:rFonts w:asciiTheme="minorHAnsi" w:hAnsiTheme="minorHAnsi" w:cstheme="minorHAnsi"/>
          <w:bCs/>
          <w:sz w:val="20"/>
          <w:szCs w:val="20"/>
        </w:rPr>
        <w:t xml:space="preserve"> maintain eligibility for your appointment and its benefits, you will need to enroll in at least 10 </w:t>
      </w:r>
      <w:proofErr w:type="gramStart"/>
      <w:r w:rsidRPr="00CC7814">
        <w:rPr>
          <w:rFonts w:asciiTheme="minorHAnsi" w:hAnsiTheme="minorHAnsi" w:cstheme="minorHAnsi"/>
          <w:bCs/>
          <w:sz w:val="20"/>
          <w:szCs w:val="20"/>
        </w:rPr>
        <w:t>credits</w:t>
      </w:r>
      <w:proofErr w:type="gramEnd"/>
      <w:r w:rsidRPr="00CC7814">
        <w:rPr>
          <w:rFonts w:asciiTheme="minorHAnsi" w:hAnsiTheme="minorHAnsi" w:cstheme="minorHAnsi"/>
          <w:bCs/>
          <w:sz w:val="20"/>
          <w:szCs w:val="20"/>
        </w:rPr>
        <w:t xml:space="preserve"> each academic quarter and 2 credits </w:t>
      </w:r>
      <w:proofErr w:type="gramStart"/>
      <w:r w:rsidRPr="00CC7814">
        <w:rPr>
          <w:rFonts w:asciiTheme="minorHAnsi" w:hAnsiTheme="minorHAnsi" w:cstheme="minorHAnsi"/>
          <w:bCs/>
          <w:sz w:val="20"/>
          <w:szCs w:val="20"/>
        </w:rPr>
        <w:t>during</w:t>
      </w:r>
      <w:proofErr w:type="gramEnd"/>
      <w:r w:rsidRPr="00CC7814">
        <w:rPr>
          <w:rFonts w:asciiTheme="minorHAnsi" w:hAnsiTheme="minorHAnsi" w:cstheme="minorHAnsi"/>
          <w:bCs/>
          <w:sz w:val="20"/>
          <w:szCs w:val="20"/>
        </w:rPr>
        <w:t xml:space="preserve"> the summer quarter. Non-U.S. citizens hired to perform teaching duties must (1) meet English language proficiency requirements and (2) participate fully in the International Teaching Assistant Program at the Center for Instructional Development and Research (CIDR). Documentation will be requested prior to </w:t>
      </w:r>
      <w:proofErr w:type="gramStart"/>
      <w:r w:rsidRPr="00CC7814">
        <w:rPr>
          <w:rFonts w:asciiTheme="minorHAnsi" w:hAnsiTheme="minorHAnsi" w:cstheme="minorHAnsi"/>
          <w:bCs/>
          <w:sz w:val="20"/>
          <w:szCs w:val="20"/>
        </w:rPr>
        <w:t>appointment</w:t>
      </w:r>
      <w:proofErr w:type="gramEnd"/>
      <w:r w:rsidRPr="00CC7814">
        <w:rPr>
          <w:rFonts w:asciiTheme="minorHAnsi" w:hAnsiTheme="minorHAnsi" w:cstheme="minorHAnsi"/>
          <w:bCs/>
          <w:sz w:val="20"/>
          <w:szCs w:val="20"/>
        </w:rPr>
        <w:t>.</w:t>
      </w:r>
    </w:p>
    <w:p w14:paraId="6124B0B3" w14:textId="77777777" w:rsidR="00C14735" w:rsidRPr="00CC7814" w:rsidRDefault="00C14735" w:rsidP="00C14735">
      <w:pPr>
        <w:tabs>
          <w:tab w:val="left" w:pos="2160"/>
        </w:tabs>
        <w:rPr>
          <w:rFonts w:asciiTheme="minorHAnsi" w:hAnsiTheme="minorHAnsi" w:cstheme="minorHAnsi"/>
          <w:bCs/>
          <w:sz w:val="20"/>
          <w:szCs w:val="20"/>
        </w:rPr>
      </w:pPr>
    </w:p>
    <w:p w14:paraId="579B9E24" w14:textId="77777777" w:rsidR="00C14735" w:rsidRPr="00CC7814" w:rsidRDefault="00C14735" w:rsidP="00C14735">
      <w:pPr>
        <w:tabs>
          <w:tab w:val="left" w:pos="2160"/>
        </w:tabs>
        <w:rPr>
          <w:rFonts w:asciiTheme="minorHAnsi" w:hAnsiTheme="minorHAnsi" w:cstheme="minorHAnsi"/>
          <w:bCs/>
          <w:sz w:val="20"/>
          <w:szCs w:val="20"/>
        </w:rPr>
      </w:pPr>
      <w:r w:rsidRPr="00CC7814">
        <w:rPr>
          <w:rFonts w:asciiTheme="minorHAnsi" w:hAnsiTheme="minorHAnsi" w:cstheme="minorHAnsi"/>
          <w:b/>
          <w:sz w:val="20"/>
          <w:szCs w:val="20"/>
        </w:rPr>
        <w:lastRenderedPageBreak/>
        <w:t>Tuition coverage for 50% FTE ASE appointments:</w:t>
      </w:r>
      <w:r w:rsidRPr="00CC7814">
        <w:rPr>
          <w:rFonts w:asciiTheme="minorHAnsi" w:hAnsiTheme="minorHAnsi" w:cstheme="minorHAnsi"/>
          <w:bCs/>
          <w:sz w:val="20"/>
          <w:szCs w:val="20"/>
        </w:rPr>
        <w:t xml:space="preserve"> </w:t>
      </w:r>
      <w:hyperlink r:id="rId15" w:history="1">
        <w:r w:rsidRPr="00CC7814">
          <w:rPr>
            <w:rStyle w:val="Hyperlink"/>
            <w:rFonts w:asciiTheme="minorHAnsi" w:hAnsiTheme="minorHAnsi" w:cstheme="minorHAnsi"/>
            <w:bCs/>
            <w:sz w:val="20"/>
            <w:szCs w:val="20"/>
          </w:rPr>
          <w:t>https://finance.uw.edu/sfs/tuition/ase</w:t>
        </w:r>
      </w:hyperlink>
      <w:r w:rsidRPr="00CC7814">
        <w:rPr>
          <w:rFonts w:asciiTheme="minorHAnsi" w:hAnsiTheme="minorHAnsi" w:cstheme="minorHAnsi"/>
          <w:bCs/>
          <w:sz w:val="20"/>
          <w:szCs w:val="20"/>
        </w:rPr>
        <w:t xml:space="preserve">, Course fees for students in PCE (fee-based) programs will be paid at the Graduate Tier I rate (operating and technology fees). Please visit the Office of Planning &amp; Budget site for the most up-to-date information, including tuition and related fees, </w:t>
      </w:r>
      <w:hyperlink r:id="rId16" w:history="1">
        <w:r w:rsidRPr="00CC7814">
          <w:rPr>
            <w:rStyle w:val="Hyperlink"/>
            <w:rFonts w:asciiTheme="minorHAnsi" w:hAnsiTheme="minorHAnsi" w:cstheme="minorHAnsi"/>
            <w:bCs/>
            <w:sz w:val="20"/>
            <w:szCs w:val="20"/>
          </w:rPr>
          <w:t>http://www.washington.edu/admin/pb/home/opb-tuition.htm</w:t>
        </w:r>
      </w:hyperlink>
      <w:r w:rsidRPr="00CC7814">
        <w:rPr>
          <w:rFonts w:asciiTheme="minorHAnsi" w:hAnsiTheme="minorHAnsi" w:cstheme="minorHAnsi"/>
          <w:bCs/>
          <w:sz w:val="20"/>
          <w:szCs w:val="20"/>
        </w:rPr>
        <w:t xml:space="preserve"> . All tuition-based (WA State) students will be paid at their program rate.</w:t>
      </w:r>
    </w:p>
    <w:p w14:paraId="080EA020" w14:textId="77777777" w:rsidR="00C14735" w:rsidRPr="00CC7814" w:rsidRDefault="00C14735" w:rsidP="00C14735">
      <w:pPr>
        <w:tabs>
          <w:tab w:val="left" w:pos="2160"/>
        </w:tabs>
        <w:rPr>
          <w:rFonts w:asciiTheme="minorHAnsi" w:hAnsiTheme="minorHAnsi" w:cstheme="minorHAnsi"/>
          <w:bCs/>
          <w:sz w:val="20"/>
          <w:szCs w:val="20"/>
        </w:rPr>
      </w:pPr>
    </w:p>
    <w:p w14:paraId="3421A552" w14:textId="77777777" w:rsidR="00C14735" w:rsidRPr="00CC7814" w:rsidRDefault="00C14735" w:rsidP="00C14735">
      <w:pPr>
        <w:tabs>
          <w:tab w:val="left" w:pos="2160"/>
        </w:tabs>
        <w:rPr>
          <w:rFonts w:asciiTheme="minorHAnsi" w:hAnsiTheme="minorHAnsi" w:cstheme="minorHAnsi"/>
          <w:bCs/>
          <w:sz w:val="20"/>
          <w:szCs w:val="20"/>
        </w:rPr>
      </w:pPr>
      <w:r w:rsidRPr="00CC7814">
        <w:rPr>
          <w:rFonts w:asciiTheme="minorHAnsi" w:hAnsiTheme="minorHAnsi" w:cstheme="minorHAnsi"/>
          <w:bCs/>
          <w:sz w:val="20"/>
          <w:szCs w:val="20"/>
        </w:rPr>
        <w:t xml:space="preserve">Salary rates </w:t>
      </w:r>
      <w:proofErr w:type="gramStart"/>
      <w:r w:rsidRPr="00CC7814">
        <w:rPr>
          <w:rFonts w:asciiTheme="minorHAnsi" w:hAnsiTheme="minorHAnsi" w:cstheme="minorHAnsi"/>
          <w:bCs/>
          <w:sz w:val="20"/>
          <w:szCs w:val="20"/>
        </w:rPr>
        <w:t>holds</w:t>
      </w:r>
      <w:proofErr w:type="gramEnd"/>
      <w:r w:rsidRPr="00CC7814">
        <w:rPr>
          <w:rFonts w:asciiTheme="minorHAnsi" w:hAnsiTheme="minorHAnsi" w:cstheme="minorHAnsi"/>
          <w:bCs/>
          <w:sz w:val="20"/>
          <w:szCs w:val="20"/>
        </w:rPr>
        <w:t xml:space="preserve"> ANY COMBINATION of eligible graduate student appointments of 50% FTE or more for at least a full 5 of the 6 pay periods during an academic year quarter or two consecutive pay periods or more during Summer Quarter.</w:t>
      </w:r>
    </w:p>
    <w:p w14:paraId="09D00F63" w14:textId="77777777" w:rsidR="00C14735" w:rsidRPr="00CC7814" w:rsidRDefault="00C14735" w:rsidP="00C14735">
      <w:pPr>
        <w:pBdr>
          <w:bottom w:val="single" w:sz="4" w:space="1" w:color="auto"/>
        </w:pBdr>
        <w:tabs>
          <w:tab w:val="left" w:pos="2160"/>
        </w:tabs>
        <w:rPr>
          <w:rFonts w:asciiTheme="minorHAnsi" w:eastAsia="Arial Unicode MS" w:hAnsiTheme="minorHAnsi" w:cstheme="minorHAnsi"/>
          <w:sz w:val="20"/>
          <w:szCs w:val="20"/>
        </w:rPr>
      </w:pPr>
    </w:p>
    <w:p w14:paraId="0DEAFF37" w14:textId="77777777" w:rsidR="00C14735" w:rsidRPr="00CC7814" w:rsidRDefault="00C14735" w:rsidP="00C14735">
      <w:pPr>
        <w:pStyle w:val="Listbulletindented"/>
        <w:tabs>
          <w:tab w:val="clear" w:pos="720"/>
        </w:tabs>
        <w:ind w:left="0" w:firstLine="0"/>
        <w:jc w:val="center"/>
        <w:rPr>
          <w:rFonts w:asciiTheme="minorHAnsi" w:hAnsiTheme="minorHAnsi" w:cstheme="minorHAnsi"/>
        </w:rPr>
      </w:pPr>
      <w:r w:rsidRPr="00CC7814">
        <w:rPr>
          <w:rFonts w:asciiTheme="minorHAnsi" w:hAnsiTheme="minorHAnsi" w:cstheme="minorHAnsi"/>
          <w:b/>
          <w:noProof/>
          <w:u w:val="single"/>
        </w:rPr>
        <mc:AlternateContent>
          <mc:Choice Requires="wps">
            <w:drawing>
              <wp:anchor distT="4294967295" distB="4294967295" distL="114300" distR="114300" simplePos="0" relativeHeight="251659776" behindDoc="0" locked="0" layoutInCell="1" allowOverlap="1" wp14:anchorId="0B4DA7F1" wp14:editId="3D307C8D">
                <wp:simplePos x="0" y="0"/>
                <wp:positionH relativeFrom="column">
                  <wp:posOffset>-8255</wp:posOffset>
                </wp:positionH>
                <wp:positionV relativeFrom="paragraph">
                  <wp:posOffset>449579</wp:posOffset>
                </wp:positionV>
                <wp:extent cx="6858000" cy="0"/>
                <wp:effectExtent l="0" t="19050" r="0" b="1905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straightConnector1">
                          <a:avLst/>
                        </a:prstGeom>
                        <a:noFill/>
                        <a:ln w="38100">
                          <a:solidFill>
                            <a:srgbClr val="5F497A"/>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29783" dir="3885598" algn="ctr" rotWithShape="0">
                                  <a:srgbClr val="3F3151">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84B3041" id="AutoShape 3" o:spid="_x0000_s1026" type="#_x0000_t32" style="position:absolute;margin-left:-.65pt;margin-top:35.4pt;width:540pt;height:0;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" strokecolor="#5f497a" strokeweight="3pt">
                <v:shadow color="#3f3151" opacity=".5" offset="1pt,.74833mm"/>
              </v:shape>
            </w:pict>
          </mc:Fallback>
        </mc:AlternateContent>
      </w:r>
      <w:r w:rsidRPr="00CC7814">
        <w:rPr>
          <w:rFonts w:asciiTheme="minorHAnsi" w:hAnsiTheme="minorHAnsi" w:cstheme="minorHAnsi"/>
        </w:rPr>
        <w:t xml:space="preserve">The University of Washington is an equal opportunity, affirmative action employer. To request disability accommodation in the application process, contact the Disability Services Office at 206.543.6450 / 206.543.6452 (TTY) or </w:t>
      </w:r>
      <w:hyperlink r:id="rId17" w:history="1">
        <w:r w:rsidRPr="00CC7814">
          <w:rPr>
            <w:rStyle w:val="Hyperlink"/>
            <w:rFonts w:asciiTheme="minorHAnsi" w:hAnsiTheme="minorHAnsi" w:cstheme="minorHAnsi"/>
          </w:rPr>
          <w:t>dso@u.washington.edu</w:t>
        </w:r>
      </w:hyperlink>
    </w:p>
    <w:p w14:paraId="4559DE8C" w14:textId="568A671C" w:rsidR="00C14735" w:rsidRPr="00366173" w:rsidRDefault="00C14735" w:rsidP="00F74DF1">
      <w:pPr>
        <w:tabs>
          <w:tab w:val="left" w:pos="2160"/>
        </w:tabs>
        <w:rPr>
          <w:rFonts w:ascii="Calibri" w:hAnsi="Calibri"/>
          <w:sz w:val="22"/>
          <w:szCs w:val="22"/>
        </w:rPr>
      </w:pPr>
    </w:p>
    <w:sectPr w:rsidR="00C14735" w:rsidRPr="00366173" w:rsidSect="00C71D04">
      <w:headerReference w:type="even" r:id="rId18"/>
      <w:headerReference w:type="default" r:id="rId19"/>
      <w:headerReference w:type="first" r:id="rId20"/>
      <w:pgSz w:w="12240" w:h="15840" w:code="1"/>
      <w:pgMar w:top="576" w:right="576" w:bottom="576" w:left="648"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088058" w14:textId="77777777" w:rsidR="00123F1B" w:rsidRDefault="00123F1B">
      <w:r>
        <w:separator/>
      </w:r>
    </w:p>
  </w:endnote>
  <w:endnote w:type="continuationSeparator" w:id="0">
    <w:p w14:paraId="37DB3C93" w14:textId="77777777" w:rsidR="00123F1B" w:rsidRDefault="00123F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79F9CB" w14:textId="77777777" w:rsidR="00123F1B" w:rsidRDefault="00123F1B">
      <w:r>
        <w:separator/>
      </w:r>
    </w:p>
  </w:footnote>
  <w:footnote w:type="continuationSeparator" w:id="0">
    <w:p w14:paraId="12931414" w14:textId="77777777" w:rsidR="00123F1B" w:rsidRDefault="00123F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F85470" w14:textId="4FEC0511" w:rsidR="00F747B5" w:rsidRDefault="00F747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3F0013" w14:textId="2C8B391D" w:rsidR="00F747B5" w:rsidRDefault="00F747B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F68F87" w14:textId="5F516066" w:rsidR="00F747B5" w:rsidRDefault="00F747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CD4680C6"/>
    <w:lvl w:ilvl="0">
      <w:numFmt w:val="bullet"/>
      <w:lvlText w:val="*"/>
      <w:lvlJc w:val="left"/>
    </w:lvl>
  </w:abstractNum>
  <w:abstractNum w:abstractNumId="1" w15:restartNumberingAfterBreak="0">
    <w:nsid w:val="002F3FB4"/>
    <w:multiLevelType w:val="hybridMultilevel"/>
    <w:tmpl w:val="475E7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E00C08"/>
    <w:multiLevelType w:val="hybridMultilevel"/>
    <w:tmpl w:val="648232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3237D69"/>
    <w:multiLevelType w:val="hybridMultilevel"/>
    <w:tmpl w:val="EAF8C56A"/>
    <w:lvl w:ilvl="0" w:tplc="679EA9EC">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BC63A2"/>
    <w:multiLevelType w:val="hybridMultilevel"/>
    <w:tmpl w:val="49B403C8"/>
    <w:lvl w:ilvl="0" w:tplc="8DF690B8">
      <w:start w:val="1"/>
      <w:numFmt w:val="bullet"/>
      <w:lvlText w:val=""/>
      <w:lvlJc w:val="left"/>
      <w:pPr>
        <w:tabs>
          <w:tab w:val="num" w:pos="1080"/>
        </w:tabs>
        <w:ind w:left="1080" w:hanging="360"/>
      </w:pPr>
      <w:rPr>
        <w:rFonts w:ascii="Wingdings" w:hAnsi="Wingdings" w:hint="default"/>
        <w:color w:val="auto"/>
        <w:sz w:val="22"/>
        <w:szCs w:val="22"/>
      </w:rPr>
    </w:lvl>
    <w:lvl w:ilvl="1" w:tplc="B926982A">
      <w:start w:val="1"/>
      <w:numFmt w:val="bullet"/>
      <w:lvlText w:val="▪"/>
      <w:lvlJc w:val="left"/>
      <w:pPr>
        <w:tabs>
          <w:tab w:val="num" w:pos="2160"/>
        </w:tabs>
        <w:ind w:left="2160" w:hanging="360"/>
      </w:pPr>
      <w:rPr>
        <w:rFonts w:ascii="Courier New" w:hAnsi="Courier New" w:hint="default"/>
        <w:color w:val="auto"/>
        <w:sz w:val="22"/>
        <w:szCs w:val="22"/>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125C0F65"/>
    <w:multiLevelType w:val="hybridMultilevel"/>
    <w:tmpl w:val="798C86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29511CF"/>
    <w:multiLevelType w:val="multilevel"/>
    <w:tmpl w:val="A0C40090"/>
    <w:lvl w:ilvl="0">
      <w:start w:val="1"/>
      <w:numFmt w:val="bullet"/>
      <w:lvlText w:val=""/>
      <w:lvlJc w:val="left"/>
      <w:pPr>
        <w:tabs>
          <w:tab w:val="num" w:pos="360"/>
        </w:tabs>
        <w:ind w:left="360" w:hanging="360"/>
      </w:pPr>
      <w:rPr>
        <w:rFonts w:ascii="Symbol" w:hAnsi="Symbol" w:hint="default"/>
        <w:color w:val="auto"/>
        <w:sz w:val="20"/>
      </w:rPr>
    </w:lvl>
    <w:lvl w:ilvl="1">
      <w:start w:val="1"/>
      <w:numFmt w:val="bullet"/>
      <w:lvlText w:val=""/>
      <w:lvlJc w:val="left"/>
      <w:pPr>
        <w:tabs>
          <w:tab w:val="num" w:pos="720"/>
        </w:tabs>
        <w:ind w:left="720" w:hanging="360"/>
      </w:pPr>
      <w:rPr>
        <w:rFonts w:ascii="Wingdings" w:hAnsi="Wingdings" w:hint="default"/>
        <w:sz w:val="20"/>
        <w:szCs w:val="20"/>
      </w:rPr>
    </w:lvl>
    <w:lvl w:ilvl="2">
      <w:start w:val="1"/>
      <w:numFmt w:val="bullet"/>
      <w:lvlText w:val=""/>
      <w:lvlJc w:val="left"/>
      <w:pPr>
        <w:tabs>
          <w:tab w:val="num" w:pos="1080"/>
        </w:tabs>
        <w:ind w:left="1080" w:hanging="360"/>
      </w:pPr>
      <w:rPr>
        <w:rFonts w:ascii="Wingdings" w:hAnsi="Wingdings" w:hint="default"/>
        <w:sz w:val="16"/>
        <w:szCs w:val="16"/>
      </w:rPr>
    </w:lvl>
    <w:lvl w:ilvl="3">
      <w:start w:val="1"/>
      <w:numFmt w:val="bullet"/>
      <w:lvlText w:val=""/>
      <w:lvlJc w:val="left"/>
      <w:pPr>
        <w:tabs>
          <w:tab w:val="num" w:pos="1440"/>
        </w:tabs>
        <w:ind w:left="1440" w:hanging="360"/>
      </w:pPr>
      <w:rPr>
        <w:rFonts w:ascii="Symbol" w:hAnsi="Symbol" w:hint="default"/>
        <w:sz w:val="20"/>
      </w:rPr>
    </w:lvl>
    <w:lvl w:ilvl="4">
      <w:start w:val="1"/>
      <w:numFmt w:val="bullet"/>
      <w:lvlText w:val=""/>
      <w:lvlJc w:val="left"/>
      <w:pPr>
        <w:tabs>
          <w:tab w:val="num" w:pos="1800"/>
        </w:tabs>
        <w:ind w:left="1800" w:hanging="360"/>
      </w:pPr>
      <w:rPr>
        <w:rFonts w:ascii="Symbol" w:hAnsi="Symbol" w:hint="default"/>
        <w:sz w:val="10"/>
        <w:szCs w:val="10"/>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 w15:restartNumberingAfterBreak="0">
    <w:nsid w:val="19BA339A"/>
    <w:multiLevelType w:val="hybridMultilevel"/>
    <w:tmpl w:val="AE6E4612"/>
    <w:lvl w:ilvl="0" w:tplc="679EA9EC">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DED39D2"/>
    <w:multiLevelType w:val="hybridMultilevel"/>
    <w:tmpl w:val="45DEC26C"/>
    <w:lvl w:ilvl="0" w:tplc="5D3C2E08">
      <w:start w:val="1"/>
      <w:numFmt w:val="bullet"/>
      <w:lvlText w:val=""/>
      <w:lvlJc w:val="left"/>
      <w:pPr>
        <w:tabs>
          <w:tab w:val="num" w:pos="1080"/>
        </w:tabs>
        <w:ind w:left="1080" w:hanging="360"/>
      </w:pPr>
      <w:rPr>
        <w:rFonts w:ascii="Wingdings" w:hAnsi="Wingdings" w:hint="default"/>
        <w:color w:val="auto"/>
        <w:sz w:val="22"/>
        <w:szCs w:val="22"/>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37D25EF"/>
    <w:multiLevelType w:val="hybridMultilevel"/>
    <w:tmpl w:val="F0EE5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521A5D"/>
    <w:multiLevelType w:val="hybridMultilevel"/>
    <w:tmpl w:val="4EF21A12"/>
    <w:lvl w:ilvl="0" w:tplc="E75097F6">
      <w:start w:val="1"/>
      <w:numFmt w:val="bullet"/>
      <w:lvlText w:val="o"/>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344D36E4"/>
    <w:multiLevelType w:val="hybridMultilevel"/>
    <w:tmpl w:val="0928A9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ED7791B"/>
    <w:multiLevelType w:val="hybridMultilevel"/>
    <w:tmpl w:val="8492423E"/>
    <w:lvl w:ilvl="0" w:tplc="679EA9EC">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0CD4D2B"/>
    <w:multiLevelType w:val="multilevel"/>
    <w:tmpl w:val="7DEC2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9592419"/>
    <w:multiLevelType w:val="multilevel"/>
    <w:tmpl w:val="FF48201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4FFC4667"/>
    <w:multiLevelType w:val="hybridMultilevel"/>
    <w:tmpl w:val="4418BB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5013F86"/>
    <w:multiLevelType w:val="multilevel"/>
    <w:tmpl w:val="8D22E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6245CC1"/>
    <w:multiLevelType w:val="hybridMultilevel"/>
    <w:tmpl w:val="38D489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8AA3B5A"/>
    <w:multiLevelType w:val="multilevel"/>
    <w:tmpl w:val="4EF21A12"/>
    <w:lvl w:ilvl="0">
      <w:start w:val="1"/>
      <w:numFmt w:val="bullet"/>
      <w:lvlText w:val="o"/>
      <w:lvlJc w:val="left"/>
      <w:pPr>
        <w:tabs>
          <w:tab w:val="num" w:pos="1080"/>
        </w:tabs>
        <w:ind w:left="1080" w:hanging="360"/>
      </w:pPr>
      <w:rPr>
        <w:rFonts w:ascii="Courier New" w:hAnsi="Courier New"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5B267C69"/>
    <w:multiLevelType w:val="hybridMultilevel"/>
    <w:tmpl w:val="15D882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525826149">
    <w:abstractNumId w:val="4"/>
  </w:num>
  <w:num w:numId="2" w16cid:durableId="1056048214">
    <w:abstractNumId w:val="10"/>
  </w:num>
  <w:num w:numId="3" w16cid:durableId="1421828468">
    <w:abstractNumId w:val="18"/>
  </w:num>
  <w:num w:numId="4" w16cid:durableId="707603595">
    <w:abstractNumId w:val="8"/>
  </w:num>
  <w:num w:numId="5" w16cid:durableId="1043015619">
    <w:abstractNumId w:val="7"/>
  </w:num>
  <w:num w:numId="6" w16cid:durableId="805053399">
    <w:abstractNumId w:val="12"/>
  </w:num>
  <w:num w:numId="7" w16cid:durableId="1763450704">
    <w:abstractNumId w:val="3"/>
  </w:num>
  <w:num w:numId="8" w16cid:durableId="105127345">
    <w:abstractNumId w:val="11"/>
  </w:num>
  <w:num w:numId="9" w16cid:durableId="1240677803">
    <w:abstractNumId w:val="19"/>
  </w:num>
  <w:num w:numId="10" w16cid:durableId="1223099117">
    <w:abstractNumId w:val="15"/>
  </w:num>
  <w:num w:numId="11" w16cid:durableId="1609700720">
    <w:abstractNumId w:val="17"/>
  </w:num>
  <w:num w:numId="12" w16cid:durableId="2134209705">
    <w:abstractNumId w:val="2"/>
  </w:num>
  <w:num w:numId="13" w16cid:durableId="916861968">
    <w:abstractNumId w:val="6"/>
  </w:num>
  <w:num w:numId="14" w16cid:durableId="2124765256">
    <w:abstractNumId w:val="14"/>
  </w:num>
  <w:num w:numId="15" w16cid:durableId="551313233">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16" w16cid:durableId="330261818">
    <w:abstractNumId w:val="9"/>
  </w:num>
  <w:num w:numId="17" w16cid:durableId="1907295873">
    <w:abstractNumId w:val="1"/>
  </w:num>
  <w:num w:numId="18" w16cid:durableId="873270856">
    <w:abstractNumId w:val="5"/>
  </w:num>
  <w:num w:numId="19" w16cid:durableId="1357004735">
    <w:abstractNumId w:val="13"/>
  </w:num>
  <w:num w:numId="20" w16cid:durableId="172066308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c0NzQ3s7QwMbA0NDVR0lEKTi0uzszPAykwrgUAsh1VliwAAAA="/>
  </w:docVars>
  <w:rsids>
    <w:rsidRoot w:val="00B13A95"/>
    <w:rsid w:val="00001E3C"/>
    <w:rsid w:val="00040AC8"/>
    <w:rsid w:val="0005271A"/>
    <w:rsid w:val="0005361F"/>
    <w:rsid w:val="00055604"/>
    <w:rsid w:val="00061F3C"/>
    <w:rsid w:val="000631B8"/>
    <w:rsid w:val="000644FE"/>
    <w:rsid w:val="00074D28"/>
    <w:rsid w:val="00076E29"/>
    <w:rsid w:val="00093FF8"/>
    <w:rsid w:val="0009724C"/>
    <w:rsid w:val="000B172B"/>
    <w:rsid w:val="000B2195"/>
    <w:rsid w:val="000C4138"/>
    <w:rsid w:val="000E3AB8"/>
    <w:rsid w:val="000F564A"/>
    <w:rsid w:val="000F5E86"/>
    <w:rsid w:val="00100AB7"/>
    <w:rsid w:val="00112DB8"/>
    <w:rsid w:val="001204A6"/>
    <w:rsid w:val="0012197C"/>
    <w:rsid w:val="00123F1B"/>
    <w:rsid w:val="00124A72"/>
    <w:rsid w:val="00136404"/>
    <w:rsid w:val="001376C7"/>
    <w:rsid w:val="00145753"/>
    <w:rsid w:val="0015329B"/>
    <w:rsid w:val="001701EE"/>
    <w:rsid w:val="00171A2A"/>
    <w:rsid w:val="00177797"/>
    <w:rsid w:val="0018419B"/>
    <w:rsid w:val="001859F6"/>
    <w:rsid w:val="00187BE7"/>
    <w:rsid w:val="001911C1"/>
    <w:rsid w:val="00193C8F"/>
    <w:rsid w:val="001A5C15"/>
    <w:rsid w:val="001A6A6A"/>
    <w:rsid w:val="001A6BDD"/>
    <w:rsid w:val="001C6A8A"/>
    <w:rsid w:val="001D3932"/>
    <w:rsid w:val="001D5BA5"/>
    <w:rsid w:val="001E57EF"/>
    <w:rsid w:val="001E706B"/>
    <w:rsid w:val="001F7F45"/>
    <w:rsid w:val="00203D82"/>
    <w:rsid w:val="002076C5"/>
    <w:rsid w:val="00217F78"/>
    <w:rsid w:val="00242A76"/>
    <w:rsid w:val="002473EC"/>
    <w:rsid w:val="00256150"/>
    <w:rsid w:val="00265D26"/>
    <w:rsid w:val="00275B81"/>
    <w:rsid w:val="002844EA"/>
    <w:rsid w:val="002B3C40"/>
    <w:rsid w:val="002B417C"/>
    <w:rsid w:val="002C12B6"/>
    <w:rsid w:val="002C36BA"/>
    <w:rsid w:val="002C53DF"/>
    <w:rsid w:val="002C6D24"/>
    <w:rsid w:val="002D37AB"/>
    <w:rsid w:val="002D4789"/>
    <w:rsid w:val="002D7BC4"/>
    <w:rsid w:val="002F3570"/>
    <w:rsid w:val="002F613B"/>
    <w:rsid w:val="002F7B6A"/>
    <w:rsid w:val="00301C84"/>
    <w:rsid w:val="00307032"/>
    <w:rsid w:val="003078BE"/>
    <w:rsid w:val="003233DF"/>
    <w:rsid w:val="0033050D"/>
    <w:rsid w:val="00341FF1"/>
    <w:rsid w:val="00345C72"/>
    <w:rsid w:val="003466C6"/>
    <w:rsid w:val="00366173"/>
    <w:rsid w:val="003743D1"/>
    <w:rsid w:val="00374D16"/>
    <w:rsid w:val="003758D6"/>
    <w:rsid w:val="00394820"/>
    <w:rsid w:val="003A3238"/>
    <w:rsid w:val="003B1B49"/>
    <w:rsid w:val="003B3512"/>
    <w:rsid w:val="003C42D0"/>
    <w:rsid w:val="003D1181"/>
    <w:rsid w:val="003D14E5"/>
    <w:rsid w:val="003D3D98"/>
    <w:rsid w:val="003D4C2F"/>
    <w:rsid w:val="003D5BD2"/>
    <w:rsid w:val="003E7142"/>
    <w:rsid w:val="004023F8"/>
    <w:rsid w:val="00407774"/>
    <w:rsid w:val="00407E63"/>
    <w:rsid w:val="0041485B"/>
    <w:rsid w:val="00430A10"/>
    <w:rsid w:val="00435A1C"/>
    <w:rsid w:val="004503EE"/>
    <w:rsid w:val="00455731"/>
    <w:rsid w:val="0046585E"/>
    <w:rsid w:val="0046650E"/>
    <w:rsid w:val="00472144"/>
    <w:rsid w:val="00472BD9"/>
    <w:rsid w:val="004929CE"/>
    <w:rsid w:val="00496C8F"/>
    <w:rsid w:val="004A3DBE"/>
    <w:rsid w:val="004B7CF1"/>
    <w:rsid w:val="004E50D4"/>
    <w:rsid w:val="004F2364"/>
    <w:rsid w:val="004F3EC6"/>
    <w:rsid w:val="00503BC1"/>
    <w:rsid w:val="005051A7"/>
    <w:rsid w:val="00505C85"/>
    <w:rsid w:val="00510D12"/>
    <w:rsid w:val="00514ADC"/>
    <w:rsid w:val="00514EC5"/>
    <w:rsid w:val="0053516A"/>
    <w:rsid w:val="00535266"/>
    <w:rsid w:val="00540AF8"/>
    <w:rsid w:val="0054476C"/>
    <w:rsid w:val="00544D9A"/>
    <w:rsid w:val="00565B6E"/>
    <w:rsid w:val="00575EA7"/>
    <w:rsid w:val="00583D23"/>
    <w:rsid w:val="00587CFD"/>
    <w:rsid w:val="005902FD"/>
    <w:rsid w:val="00593E83"/>
    <w:rsid w:val="005A4CFA"/>
    <w:rsid w:val="005B236D"/>
    <w:rsid w:val="005B2A10"/>
    <w:rsid w:val="005B3550"/>
    <w:rsid w:val="005E08ED"/>
    <w:rsid w:val="005E19F4"/>
    <w:rsid w:val="005E75F5"/>
    <w:rsid w:val="005F6004"/>
    <w:rsid w:val="005F729F"/>
    <w:rsid w:val="006174DD"/>
    <w:rsid w:val="0063417D"/>
    <w:rsid w:val="00636A1E"/>
    <w:rsid w:val="00640390"/>
    <w:rsid w:val="00657CBA"/>
    <w:rsid w:val="006612FC"/>
    <w:rsid w:val="006634DE"/>
    <w:rsid w:val="00664CAF"/>
    <w:rsid w:val="006731CA"/>
    <w:rsid w:val="00682B87"/>
    <w:rsid w:val="006957BF"/>
    <w:rsid w:val="006970A3"/>
    <w:rsid w:val="006A1227"/>
    <w:rsid w:val="006B41DD"/>
    <w:rsid w:val="006B4866"/>
    <w:rsid w:val="006B5B47"/>
    <w:rsid w:val="006C245A"/>
    <w:rsid w:val="006C440F"/>
    <w:rsid w:val="006C5040"/>
    <w:rsid w:val="006D432E"/>
    <w:rsid w:val="006E2D0A"/>
    <w:rsid w:val="006E6BBA"/>
    <w:rsid w:val="006F5417"/>
    <w:rsid w:val="007034AE"/>
    <w:rsid w:val="007072AF"/>
    <w:rsid w:val="00713E78"/>
    <w:rsid w:val="007153E6"/>
    <w:rsid w:val="0071689F"/>
    <w:rsid w:val="00717171"/>
    <w:rsid w:val="0072215E"/>
    <w:rsid w:val="00745707"/>
    <w:rsid w:val="007519CB"/>
    <w:rsid w:val="007742FC"/>
    <w:rsid w:val="00775050"/>
    <w:rsid w:val="007C2E80"/>
    <w:rsid w:val="007C3B37"/>
    <w:rsid w:val="007D624F"/>
    <w:rsid w:val="007E2C23"/>
    <w:rsid w:val="007E6EC0"/>
    <w:rsid w:val="007E74FD"/>
    <w:rsid w:val="007F15F3"/>
    <w:rsid w:val="007F46FC"/>
    <w:rsid w:val="00817684"/>
    <w:rsid w:val="008271BC"/>
    <w:rsid w:val="008278CE"/>
    <w:rsid w:val="00847FE8"/>
    <w:rsid w:val="00867C6A"/>
    <w:rsid w:val="00877B3F"/>
    <w:rsid w:val="00897D86"/>
    <w:rsid w:val="008A3250"/>
    <w:rsid w:val="008A5991"/>
    <w:rsid w:val="008A6A4C"/>
    <w:rsid w:val="008A6D63"/>
    <w:rsid w:val="008C56ED"/>
    <w:rsid w:val="008E29F1"/>
    <w:rsid w:val="0090239D"/>
    <w:rsid w:val="0090515C"/>
    <w:rsid w:val="00906482"/>
    <w:rsid w:val="0091173D"/>
    <w:rsid w:val="009165C3"/>
    <w:rsid w:val="009177E1"/>
    <w:rsid w:val="00925D59"/>
    <w:rsid w:val="0093551F"/>
    <w:rsid w:val="00936044"/>
    <w:rsid w:val="0094237C"/>
    <w:rsid w:val="00962EE6"/>
    <w:rsid w:val="00973460"/>
    <w:rsid w:val="0098430F"/>
    <w:rsid w:val="009A4228"/>
    <w:rsid w:val="009C2B70"/>
    <w:rsid w:val="009D3D8D"/>
    <w:rsid w:val="009D4593"/>
    <w:rsid w:val="009E136F"/>
    <w:rsid w:val="00A00657"/>
    <w:rsid w:val="00A058E0"/>
    <w:rsid w:val="00A06CF5"/>
    <w:rsid w:val="00A21216"/>
    <w:rsid w:val="00A36042"/>
    <w:rsid w:val="00A51F4F"/>
    <w:rsid w:val="00A57478"/>
    <w:rsid w:val="00A60A13"/>
    <w:rsid w:val="00A6152E"/>
    <w:rsid w:val="00A86B27"/>
    <w:rsid w:val="00A91D0B"/>
    <w:rsid w:val="00AA7800"/>
    <w:rsid w:val="00AB5272"/>
    <w:rsid w:val="00AC22DD"/>
    <w:rsid w:val="00AE64AD"/>
    <w:rsid w:val="00AE774D"/>
    <w:rsid w:val="00B01CC6"/>
    <w:rsid w:val="00B04D5C"/>
    <w:rsid w:val="00B1045D"/>
    <w:rsid w:val="00B13A95"/>
    <w:rsid w:val="00B14AF5"/>
    <w:rsid w:val="00B220C1"/>
    <w:rsid w:val="00B33793"/>
    <w:rsid w:val="00B45ED6"/>
    <w:rsid w:val="00B5040A"/>
    <w:rsid w:val="00B60064"/>
    <w:rsid w:val="00B7150D"/>
    <w:rsid w:val="00B71A27"/>
    <w:rsid w:val="00B74AC7"/>
    <w:rsid w:val="00B75CFB"/>
    <w:rsid w:val="00B76131"/>
    <w:rsid w:val="00B826AA"/>
    <w:rsid w:val="00B83F7C"/>
    <w:rsid w:val="00BC0599"/>
    <w:rsid w:val="00BC48F9"/>
    <w:rsid w:val="00BC562C"/>
    <w:rsid w:val="00BC5F9A"/>
    <w:rsid w:val="00BC79E2"/>
    <w:rsid w:val="00BD0876"/>
    <w:rsid w:val="00BD17CD"/>
    <w:rsid w:val="00BE12A8"/>
    <w:rsid w:val="00BF1227"/>
    <w:rsid w:val="00BF2605"/>
    <w:rsid w:val="00BF487B"/>
    <w:rsid w:val="00BF79B5"/>
    <w:rsid w:val="00C01099"/>
    <w:rsid w:val="00C01965"/>
    <w:rsid w:val="00C0451E"/>
    <w:rsid w:val="00C04643"/>
    <w:rsid w:val="00C12CC3"/>
    <w:rsid w:val="00C14735"/>
    <w:rsid w:val="00C24A28"/>
    <w:rsid w:val="00C31AF7"/>
    <w:rsid w:val="00C34507"/>
    <w:rsid w:val="00C3765C"/>
    <w:rsid w:val="00C42F41"/>
    <w:rsid w:val="00C46295"/>
    <w:rsid w:val="00C53F32"/>
    <w:rsid w:val="00C67834"/>
    <w:rsid w:val="00C71D04"/>
    <w:rsid w:val="00C8666C"/>
    <w:rsid w:val="00C874BC"/>
    <w:rsid w:val="00C876FE"/>
    <w:rsid w:val="00C96F72"/>
    <w:rsid w:val="00C97474"/>
    <w:rsid w:val="00CA3438"/>
    <w:rsid w:val="00CA447C"/>
    <w:rsid w:val="00CB4BFE"/>
    <w:rsid w:val="00CC3B31"/>
    <w:rsid w:val="00CE1FD8"/>
    <w:rsid w:val="00CF7C78"/>
    <w:rsid w:val="00D118A8"/>
    <w:rsid w:val="00D17C93"/>
    <w:rsid w:val="00D2578A"/>
    <w:rsid w:val="00D44D44"/>
    <w:rsid w:val="00D54439"/>
    <w:rsid w:val="00D77CAB"/>
    <w:rsid w:val="00D94130"/>
    <w:rsid w:val="00D94B9E"/>
    <w:rsid w:val="00D96557"/>
    <w:rsid w:val="00DA5C63"/>
    <w:rsid w:val="00DC009C"/>
    <w:rsid w:val="00E02035"/>
    <w:rsid w:val="00E07A42"/>
    <w:rsid w:val="00E107D1"/>
    <w:rsid w:val="00E133DB"/>
    <w:rsid w:val="00E15767"/>
    <w:rsid w:val="00E1638B"/>
    <w:rsid w:val="00E22143"/>
    <w:rsid w:val="00E3030C"/>
    <w:rsid w:val="00E30E54"/>
    <w:rsid w:val="00E34FF1"/>
    <w:rsid w:val="00E44426"/>
    <w:rsid w:val="00E57B05"/>
    <w:rsid w:val="00E77551"/>
    <w:rsid w:val="00E808D0"/>
    <w:rsid w:val="00E82A3F"/>
    <w:rsid w:val="00E82EAF"/>
    <w:rsid w:val="00E94537"/>
    <w:rsid w:val="00EA7D2A"/>
    <w:rsid w:val="00EC5477"/>
    <w:rsid w:val="00ED6D32"/>
    <w:rsid w:val="00EF04A7"/>
    <w:rsid w:val="00F003BC"/>
    <w:rsid w:val="00F0175C"/>
    <w:rsid w:val="00F06171"/>
    <w:rsid w:val="00F0658C"/>
    <w:rsid w:val="00F14C81"/>
    <w:rsid w:val="00F21B70"/>
    <w:rsid w:val="00F265DF"/>
    <w:rsid w:val="00F40449"/>
    <w:rsid w:val="00F43F13"/>
    <w:rsid w:val="00F522AA"/>
    <w:rsid w:val="00F732BB"/>
    <w:rsid w:val="00F747B5"/>
    <w:rsid w:val="00F74DF1"/>
    <w:rsid w:val="00F7550F"/>
    <w:rsid w:val="00F85BDD"/>
    <w:rsid w:val="00F97DBC"/>
    <w:rsid w:val="00FA0C8C"/>
    <w:rsid w:val="00FA1CE6"/>
    <w:rsid w:val="00FA47D9"/>
    <w:rsid w:val="00FB6F97"/>
    <w:rsid w:val="00FC30D0"/>
    <w:rsid w:val="00FC40C4"/>
    <w:rsid w:val="00FC6BAE"/>
    <w:rsid w:val="00FE790F"/>
    <w:rsid w:val="00FF1E3A"/>
    <w:rsid w:val="00FF2A12"/>
    <w:rsid w:val="00FF515A"/>
    <w:rsid w:val="00FF5E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650B353"/>
  <w15:docId w15:val="{80DC05A3-0819-4097-8880-1C21AB71C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3D2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83D23"/>
    <w:rPr>
      <w:color w:val="0000FF"/>
      <w:u w:val="single"/>
    </w:rPr>
  </w:style>
  <w:style w:type="paragraph" w:styleId="Header">
    <w:name w:val="header"/>
    <w:basedOn w:val="Normal"/>
    <w:rsid w:val="00583D23"/>
    <w:pPr>
      <w:tabs>
        <w:tab w:val="center" w:pos="4320"/>
        <w:tab w:val="right" w:pos="8640"/>
      </w:tabs>
    </w:pPr>
  </w:style>
  <w:style w:type="paragraph" w:styleId="Footer">
    <w:name w:val="footer"/>
    <w:basedOn w:val="Normal"/>
    <w:rsid w:val="00583D23"/>
    <w:pPr>
      <w:tabs>
        <w:tab w:val="center" w:pos="4320"/>
        <w:tab w:val="right" w:pos="8640"/>
      </w:tabs>
    </w:pPr>
  </w:style>
  <w:style w:type="paragraph" w:styleId="BalloonText">
    <w:name w:val="Balloon Text"/>
    <w:basedOn w:val="Normal"/>
    <w:semiHidden/>
    <w:rsid w:val="009E136F"/>
    <w:rPr>
      <w:rFonts w:ascii="Tahoma" w:hAnsi="Tahoma" w:cs="Tahoma"/>
      <w:sz w:val="16"/>
      <w:szCs w:val="16"/>
    </w:rPr>
  </w:style>
  <w:style w:type="paragraph" w:styleId="ListParagraph">
    <w:name w:val="List Paragraph"/>
    <w:basedOn w:val="Normal"/>
    <w:uiPriority w:val="34"/>
    <w:qFormat/>
    <w:rsid w:val="004929CE"/>
    <w:pPr>
      <w:ind w:left="720"/>
      <w:contextualSpacing/>
    </w:pPr>
  </w:style>
  <w:style w:type="paragraph" w:customStyle="1" w:styleId="Listbulletindented">
    <w:name w:val="List bullet indented"/>
    <w:basedOn w:val="ListBullet"/>
    <w:rsid w:val="000E3AB8"/>
    <w:pPr>
      <w:ind w:left="720"/>
      <w:contextualSpacing w:val="0"/>
    </w:pPr>
    <w:rPr>
      <w:rFonts w:ascii="Trebuchet MS" w:hAnsi="Trebuchet MS"/>
      <w:sz w:val="20"/>
      <w:szCs w:val="20"/>
    </w:rPr>
  </w:style>
  <w:style w:type="paragraph" w:styleId="ListBullet">
    <w:name w:val="List Bullet"/>
    <w:basedOn w:val="Normal"/>
    <w:rsid w:val="000E3AB8"/>
    <w:pPr>
      <w:tabs>
        <w:tab w:val="num" w:pos="720"/>
      </w:tabs>
      <w:ind w:left="360" w:hanging="360"/>
      <w:contextualSpacing/>
    </w:pPr>
  </w:style>
  <w:style w:type="paragraph" w:styleId="BodyText">
    <w:name w:val="Body Text"/>
    <w:basedOn w:val="Normal"/>
    <w:link w:val="BodyTextChar"/>
    <w:rsid w:val="00FE790F"/>
    <w:pPr>
      <w:overflowPunct w:val="0"/>
      <w:autoSpaceDE w:val="0"/>
      <w:autoSpaceDN w:val="0"/>
      <w:adjustRightInd w:val="0"/>
      <w:ind w:right="-720"/>
      <w:textAlignment w:val="baseline"/>
    </w:pPr>
    <w:rPr>
      <w:szCs w:val="20"/>
    </w:rPr>
  </w:style>
  <w:style w:type="character" w:customStyle="1" w:styleId="BodyTextChar">
    <w:name w:val="Body Text Char"/>
    <w:basedOn w:val="DefaultParagraphFont"/>
    <w:link w:val="BodyText"/>
    <w:rsid w:val="00FE790F"/>
    <w:rPr>
      <w:sz w:val="24"/>
    </w:rPr>
  </w:style>
  <w:style w:type="paragraph" w:styleId="BodyText2">
    <w:name w:val="Body Text 2"/>
    <w:basedOn w:val="Normal"/>
    <w:link w:val="BodyText2Char"/>
    <w:rsid w:val="00366173"/>
    <w:pPr>
      <w:spacing w:after="120" w:line="480" w:lineRule="auto"/>
    </w:pPr>
  </w:style>
  <w:style w:type="character" w:customStyle="1" w:styleId="BodyText2Char">
    <w:name w:val="Body Text 2 Char"/>
    <w:basedOn w:val="DefaultParagraphFont"/>
    <w:link w:val="BodyText2"/>
    <w:rsid w:val="00366173"/>
    <w:rPr>
      <w:sz w:val="24"/>
      <w:szCs w:val="24"/>
    </w:rPr>
  </w:style>
  <w:style w:type="paragraph" w:styleId="NormalWeb">
    <w:name w:val="Normal (Web)"/>
    <w:basedOn w:val="Normal"/>
    <w:rsid w:val="009177E1"/>
  </w:style>
  <w:style w:type="character" w:styleId="FollowedHyperlink">
    <w:name w:val="FollowedHyperlink"/>
    <w:basedOn w:val="DefaultParagraphFont"/>
    <w:rsid w:val="002C36BA"/>
    <w:rPr>
      <w:color w:val="800080" w:themeColor="followedHyperlink"/>
      <w:u w:val="single"/>
    </w:rPr>
  </w:style>
  <w:style w:type="character" w:styleId="CommentReference">
    <w:name w:val="annotation reference"/>
    <w:basedOn w:val="DefaultParagraphFont"/>
    <w:rsid w:val="00C24A28"/>
    <w:rPr>
      <w:sz w:val="16"/>
      <w:szCs w:val="16"/>
    </w:rPr>
  </w:style>
  <w:style w:type="paragraph" w:styleId="CommentText">
    <w:name w:val="annotation text"/>
    <w:basedOn w:val="Normal"/>
    <w:link w:val="CommentTextChar"/>
    <w:rsid w:val="00C24A28"/>
    <w:rPr>
      <w:sz w:val="20"/>
      <w:szCs w:val="20"/>
    </w:rPr>
  </w:style>
  <w:style w:type="character" w:customStyle="1" w:styleId="CommentTextChar">
    <w:name w:val="Comment Text Char"/>
    <w:basedOn w:val="DefaultParagraphFont"/>
    <w:link w:val="CommentText"/>
    <w:rsid w:val="00C24A28"/>
  </w:style>
  <w:style w:type="paragraph" w:styleId="CommentSubject">
    <w:name w:val="annotation subject"/>
    <w:basedOn w:val="CommentText"/>
    <w:next w:val="CommentText"/>
    <w:link w:val="CommentSubjectChar"/>
    <w:rsid w:val="00C24A28"/>
    <w:rPr>
      <w:b/>
      <w:bCs/>
    </w:rPr>
  </w:style>
  <w:style w:type="character" w:customStyle="1" w:styleId="CommentSubjectChar">
    <w:name w:val="Comment Subject Char"/>
    <w:basedOn w:val="CommentTextChar"/>
    <w:link w:val="CommentSubject"/>
    <w:rsid w:val="00C24A28"/>
    <w:rPr>
      <w:b/>
      <w:bCs/>
    </w:rPr>
  </w:style>
  <w:style w:type="character" w:styleId="UnresolvedMention">
    <w:name w:val="Unresolved Mention"/>
    <w:basedOn w:val="DefaultParagraphFont"/>
    <w:uiPriority w:val="99"/>
    <w:semiHidden/>
    <w:unhideWhenUsed/>
    <w:rsid w:val="006957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355416">
      <w:bodyDiv w:val="1"/>
      <w:marLeft w:val="0"/>
      <w:marRight w:val="0"/>
      <w:marTop w:val="0"/>
      <w:marBottom w:val="0"/>
      <w:divBdr>
        <w:top w:val="none" w:sz="0" w:space="0" w:color="auto"/>
        <w:left w:val="none" w:sz="0" w:space="0" w:color="auto"/>
        <w:bottom w:val="none" w:sz="0" w:space="0" w:color="auto"/>
        <w:right w:val="none" w:sz="0" w:space="0" w:color="auto"/>
      </w:divBdr>
    </w:div>
    <w:div w:id="782114461">
      <w:bodyDiv w:val="1"/>
      <w:marLeft w:val="0"/>
      <w:marRight w:val="0"/>
      <w:marTop w:val="0"/>
      <w:marBottom w:val="0"/>
      <w:divBdr>
        <w:top w:val="none" w:sz="0" w:space="0" w:color="auto"/>
        <w:left w:val="none" w:sz="0" w:space="0" w:color="auto"/>
        <w:bottom w:val="none" w:sz="0" w:space="0" w:color="auto"/>
        <w:right w:val="none" w:sz="0" w:space="0" w:color="auto"/>
      </w:divBdr>
    </w:div>
    <w:div w:id="1115756637">
      <w:bodyDiv w:val="1"/>
      <w:marLeft w:val="0"/>
      <w:marRight w:val="0"/>
      <w:marTop w:val="0"/>
      <w:marBottom w:val="0"/>
      <w:divBdr>
        <w:top w:val="none" w:sz="0" w:space="0" w:color="auto"/>
        <w:left w:val="none" w:sz="0" w:space="0" w:color="auto"/>
        <w:bottom w:val="none" w:sz="0" w:space="0" w:color="auto"/>
        <w:right w:val="none" w:sz="0" w:space="0" w:color="auto"/>
      </w:divBdr>
      <w:divsChild>
        <w:div w:id="1977181836">
          <w:marLeft w:val="0"/>
          <w:marRight w:val="0"/>
          <w:marTop w:val="0"/>
          <w:marBottom w:val="0"/>
          <w:divBdr>
            <w:top w:val="none" w:sz="0" w:space="0" w:color="auto"/>
            <w:left w:val="none" w:sz="0" w:space="0" w:color="auto"/>
            <w:bottom w:val="none" w:sz="0" w:space="0" w:color="auto"/>
            <w:right w:val="none" w:sz="0" w:space="0" w:color="auto"/>
          </w:divBdr>
          <w:divsChild>
            <w:div w:id="523522067">
              <w:marLeft w:val="0"/>
              <w:marRight w:val="0"/>
              <w:marTop w:val="0"/>
              <w:marBottom w:val="0"/>
              <w:divBdr>
                <w:top w:val="none" w:sz="0" w:space="0" w:color="auto"/>
                <w:left w:val="none" w:sz="0" w:space="0" w:color="auto"/>
                <w:bottom w:val="none" w:sz="0" w:space="0" w:color="auto"/>
                <w:right w:val="none" w:sz="0" w:space="0" w:color="auto"/>
              </w:divBdr>
              <w:divsChild>
                <w:div w:id="432407002">
                  <w:marLeft w:val="0"/>
                  <w:marRight w:val="0"/>
                  <w:marTop w:val="0"/>
                  <w:marBottom w:val="0"/>
                  <w:divBdr>
                    <w:top w:val="none" w:sz="0" w:space="0" w:color="auto"/>
                    <w:left w:val="none" w:sz="0" w:space="0" w:color="auto"/>
                    <w:bottom w:val="none" w:sz="0" w:space="0" w:color="auto"/>
                    <w:right w:val="none" w:sz="0" w:space="0" w:color="auto"/>
                  </w:divBdr>
                  <w:divsChild>
                    <w:div w:id="1937206213">
                      <w:marLeft w:val="0"/>
                      <w:marRight w:val="0"/>
                      <w:marTop w:val="0"/>
                      <w:marBottom w:val="0"/>
                      <w:divBdr>
                        <w:top w:val="none" w:sz="0" w:space="0" w:color="auto"/>
                        <w:left w:val="none" w:sz="0" w:space="0" w:color="auto"/>
                        <w:bottom w:val="none" w:sz="0" w:space="0" w:color="auto"/>
                        <w:right w:val="none" w:sz="0" w:space="0" w:color="auto"/>
                      </w:divBdr>
                      <w:divsChild>
                        <w:div w:id="1588538738">
                          <w:marLeft w:val="150"/>
                          <w:marRight w:val="150"/>
                          <w:marTop w:val="0"/>
                          <w:marBottom w:val="0"/>
                          <w:divBdr>
                            <w:top w:val="none" w:sz="0" w:space="0" w:color="auto"/>
                            <w:left w:val="none" w:sz="0" w:space="0" w:color="auto"/>
                            <w:bottom w:val="none" w:sz="0" w:space="0" w:color="auto"/>
                            <w:right w:val="none" w:sz="0" w:space="0" w:color="auto"/>
                          </w:divBdr>
                          <w:divsChild>
                            <w:div w:id="1529217777">
                              <w:marLeft w:val="0"/>
                              <w:marRight w:val="0"/>
                              <w:marTop w:val="0"/>
                              <w:marBottom w:val="0"/>
                              <w:divBdr>
                                <w:top w:val="none" w:sz="0" w:space="0" w:color="auto"/>
                                <w:left w:val="none" w:sz="0" w:space="0" w:color="auto"/>
                                <w:bottom w:val="none" w:sz="0" w:space="0" w:color="auto"/>
                                <w:right w:val="none" w:sz="0" w:space="0" w:color="auto"/>
                              </w:divBdr>
                              <w:divsChild>
                                <w:div w:id="1042485662">
                                  <w:marLeft w:val="0"/>
                                  <w:marRight w:val="0"/>
                                  <w:marTop w:val="0"/>
                                  <w:marBottom w:val="0"/>
                                  <w:divBdr>
                                    <w:top w:val="none" w:sz="0" w:space="0" w:color="auto"/>
                                    <w:left w:val="none" w:sz="0" w:space="0" w:color="auto"/>
                                    <w:bottom w:val="none" w:sz="0" w:space="0" w:color="auto"/>
                                    <w:right w:val="none" w:sz="0" w:space="0" w:color="auto"/>
                                  </w:divBdr>
                                  <w:divsChild>
                                    <w:div w:id="1437795343">
                                      <w:marLeft w:val="0"/>
                                      <w:marRight w:val="0"/>
                                      <w:marTop w:val="0"/>
                                      <w:marBottom w:val="0"/>
                                      <w:divBdr>
                                        <w:top w:val="none" w:sz="0" w:space="0" w:color="auto"/>
                                        <w:left w:val="none" w:sz="0" w:space="0" w:color="auto"/>
                                        <w:bottom w:val="none" w:sz="0" w:space="0" w:color="auto"/>
                                        <w:right w:val="none" w:sz="0" w:space="0" w:color="auto"/>
                                      </w:divBdr>
                                      <w:divsChild>
                                        <w:div w:id="1829708815">
                                          <w:marLeft w:val="0"/>
                                          <w:marRight w:val="0"/>
                                          <w:marTop w:val="0"/>
                                          <w:marBottom w:val="0"/>
                                          <w:divBdr>
                                            <w:top w:val="none" w:sz="0" w:space="0" w:color="auto"/>
                                            <w:left w:val="none" w:sz="0" w:space="0" w:color="auto"/>
                                            <w:bottom w:val="none" w:sz="0" w:space="0" w:color="auto"/>
                                            <w:right w:val="none" w:sz="0" w:space="0" w:color="auto"/>
                                          </w:divBdr>
                                          <w:divsChild>
                                            <w:div w:id="201016678">
                                              <w:marLeft w:val="0"/>
                                              <w:marRight w:val="0"/>
                                              <w:marTop w:val="0"/>
                                              <w:marBottom w:val="0"/>
                                              <w:divBdr>
                                                <w:top w:val="none" w:sz="0" w:space="0" w:color="auto"/>
                                                <w:left w:val="none" w:sz="0" w:space="0" w:color="auto"/>
                                                <w:bottom w:val="none" w:sz="0" w:space="0" w:color="auto"/>
                                                <w:right w:val="none" w:sz="0" w:space="0" w:color="auto"/>
                                              </w:divBdr>
                                              <w:divsChild>
                                                <w:div w:id="700666953">
                                                  <w:marLeft w:val="0"/>
                                                  <w:marRight w:val="0"/>
                                                  <w:marTop w:val="0"/>
                                                  <w:marBottom w:val="0"/>
                                                  <w:divBdr>
                                                    <w:top w:val="none" w:sz="0" w:space="0" w:color="auto"/>
                                                    <w:left w:val="none" w:sz="0" w:space="0" w:color="auto"/>
                                                    <w:bottom w:val="none" w:sz="0" w:space="0" w:color="auto"/>
                                                    <w:right w:val="none" w:sz="0" w:space="0" w:color="auto"/>
                                                  </w:divBdr>
                                                  <w:divsChild>
                                                    <w:div w:id="1230770872">
                                                      <w:marLeft w:val="0"/>
                                                      <w:marRight w:val="0"/>
                                                      <w:marTop w:val="0"/>
                                                      <w:marBottom w:val="0"/>
                                                      <w:divBdr>
                                                        <w:top w:val="none" w:sz="0" w:space="0" w:color="auto"/>
                                                        <w:left w:val="none" w:sz="0" w:space="0" w:color="auto"/>
                                                        <w:bottom w:val="none" w:sz="0" w:space="0" w:color="auto"/>
                                                        <w:right w:val="none" w:sz="0" w:space="0" w:color="auto"/>
                                                      </w:divBdr>
                                                      <w:divsChild>
                                                        <w:div w:id="518469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23180567">
      <w:bodyDiv w:val="1"/>
      <w:marLeft w:val="0"/>
      <w:marRight w:val="0"/>
      <w:marTop w:val="0"/>
      <w:marBottom w:val="0"/>
      <w:divBdr>
        <w:top w:val="none" w:sz="0" w:space="0" w:color="auto"/>
        <w:left w:val="none" w:sz="0" w:space="0" w:color="auto"/>
        <w:bottom w:val="none" w:sz="0" w:space="0" w:color="auto"/>
        <w:right w:val="none" w:sz="0" w:space="0" w:color="auto"/>
      </w:divBdr>
      <w:divsChild>
        <w:div w:id="542643520">
          <w:marLeft w:val="0"/>
          <w:marRight w:val="0"/>
          <w:marTop w:val="0"/>
          <w:marBottom w:val="0"/>
          <w:divBdr>
            <w:top w:val="none" w:sz="0" w:space="0" w:color="auto"/>
            <w:left w:val="none" w:sz="0" w:space="0" w:color="auto"/>
            <w:bottom w:val="none" w:sz="0" w:space="0" w:color="auto"/>
            <w:right w:val="none" w:sz="0" w:space="0" w:color="auto"/>
          </w:divBdr>
          <w:divsChild>
            <w:div w:id="1772431237">
              <w:marLeft w:val="0"/>
              <w:marRight w:val="0"/>
              <w:marTop w:val="0"/>
              <w:marBottom w:val="0"/>
              <w:divBdr>
                <w:top w:val="none" w:sz="0" w:space="0" w:color="auto"/>
                <w:left w:val="none" w:sz="0" w:space="0" w:color="auto"/>
                <w:bottom w:val="none" w:sz="0" w:space="0" w:color="auto"/>
                <w:right w:val="none" w:sz="0" w:space="0" w:color="auto"/>
              </w:divBdr>
              <w:divsChild>
                <w:div w:id="21833493">
                  <w:marLeft w:val="0"/>
                  <w:marRight w:val="0"/>
                  <w:marTop w:val="0"/>
                  <w:marBottom w:val="0"/>
                  <w:divBdr>
                    <w:top w:val="none" w:sz="0" w:space="0" w:color="auto"/>
                    <w:left w:val="none" w:sz="0" w:space="0" w:color="auto"/>
                    <w:bottom w:val="none" w:sz="0" w:space="0" w:color="auto"/>
                    <w:right w:val="none" w:sz="0" w:space="0" w:color="auto"/>
                  </w:divBdr>
                  <w:divsChild>
                    <w:div w:id="1654677844">
                      <w:marLeft w:val="0"/>
                      <w:marRight w:val="0"/>
                      <w:marTop w:val="0"/>
                      <w:marBottom w:val="0"/>
                      <w:divBdr>
                        <w:top w:val="none" w:sz="0" w:space="0" w:color="auto"/>
                        <w:left w:val="none" w:sz="0" w:space="0" w:color="auto"/>
                        <w:bottom w:val="none" w:sz="0" w:space="0" w:color="auto"/>
                        <w:right w:val="none" w:sz="0" w:space="0" w:color="auto"/>
                      </w:divBdr>
                      <w:divsChild>
                        <w:div w:id="564222354">
                          <w:marLeft w:val="150"/>
                          <w:marRight w:val="150"/>
                          <w:marTop w:val="0"/>
                          <w:marBottom w:val="0"/>
                          <w:divBdr>
                            <w:top w:val="none" w:sz="0" w:space="0" w:color="auto"/>
                            <w:left w:val="none" w:sz="0" w:space="0" w:color="auto"/>
                            <w:bottom w:val="none" w:sz="0" w:space="0" w:color="auto"/>
                            <w:right w:val="none" w:sz="0" w:space="0" w:color="auto"/>
                          </w:divBdr>
                          <w:divsChild>
                            <w:div w:id="1705866576">
                              <w:marLeft w:val="0"/>
                              <w:marRight w:val="0"/>
                              <w:marTop w:val="0"/>
                              <w:marBottom w:val="0"/>
                              <w:divBdr>
                                <w:top w:val="none" w:sz="0" w:space="0" w:color="auto"/>
                                <w:left w:val="none" w:sz="0" w:space="0" w:color="auto"/>
                                <w:bottom w:val="none" w:sz="0" w:space="0" w:color="auto"/>
                                <w:right w:val="none" w:sz="0" w:space="0" w:color="auto"/>
                              </w:divBdr>
                              <w:divsChild>
                                <w:div w:id="1852715661">
                                  <w:marLeft w:val="0"/>
                                  <w:marRight w:val="0"/>
                                  <w:marTop w:val="0"/>
                                  <w:marBottom w:val="0"/>
                                  <w:divBdr>
                                    <w:top w:val="none" w:sz="0" w:space="0" w:color="auto"/>
                                    <w:left w:val="none" w:sz="0" w:space="0" w:color="auto"/>
                                    <w:bottom w:val="none" w:sz="0" w:space="0" w:color="auto"/>
                                    <w:right w:val="none" w:sz="0" w:space="0" w:color="auto"/>
                                  </w:divBdr>
                                  <w:divsChild>
                                    <w:div w:id="596790073">
                                      <w:marLeft w:val="0"/>
                                      <w:marRight w:val="0"/>
                                      <w:marTop w:val="0"/>
                                      <w:marBottom w:val="0"/>
                                      <w:divBdr>
                                        <w:top w:val="none" w:sz="0" w:space="0" w:color="auto"/>
                                        <w:left w:val="none" w:sz="0" w:space="0" w:color="auto"/>
                                        <w:bottom w:val="none" w:sz="0" w:space="0" w:color="auto"/>
                                        <w:right w:val="none" w:sz="0" w:space="0" w:color="auto"/>
                                      </w:divBdr>
                                      <w:divsChild>
                                        <w:div w:id="634877014">
                                          <w:marLeft w:val="0"/>
                                          <w:marRight w:val="0"/>
                                          <w:marTop w:val="0"/>
                                          <w:marBottom w:val="0"/>
                                          <w:divBdr>
                                            <w:top w:val="none" w:sz="0" w:space="0" w:color="auto"/>
                                            <w:left w:val="none" w:sz="0" w:space="0" w:color="auto"/>
                                            <w:bottom w:val="none" w:sz="0" w:space="0" w:color="auto"/>
                                            <w:right w:val="none" w:sz="0" w:space="0" w:color="auto"/>
                                          </w:divBdr>
                                          <w:divsChild>
                                            <w:div w:id="1537812854">
                                              <w:marLeft w:val="0"/>
                                              <w:marRight w:val="0"/>
                                              <w:marTop w:val="0"/>
                                              <w:marBottom w:val="0"/>
                                              <w:divBdr>
                                                <w:top w:val="none" w:sz="0" w:space="0" w:color="auto"/>
                                                <w:left w:val="none" w:sz="0" w:space="0" w:color="auto"/>
                                                <w:bottom w:val="none" w:sz="0" w:space="0" w:color="auto"/>
                                                <w:right w:val="none" w:sz="0" w:space="0" w:color="auto"/>
                                              </w:divBdr>
                                              <w:divsChild>
                                                <w:div w:id="83307088">
                                                  <w:marLeft w:val="0"/>
                                                  <w:marRight w:val="0"/>
                                                  <w:marTop w:val="0"/>
                                                  <w:marBottom w:val="0"/>
                                                  <w:divBdr>
                                                    <w:top w:val="none" w:sz="0" w:space="0" w:color="auto"/>
                                                    <w:left w:val="none" w:sz="0" w:space="0" w:color="auto"/>
                                                    <w:bottom w:val="none" w:sz="0" w:space="0" w:color="auto"/>
                                                    <w:right w:val="none" w:sz="0" w:space="0" w:color="auto"/>
                                                  </w:divBdr>
                                                  <w:divsChild>
                                                    <w:div w:id="122580489">
                                                      <w:marLeft w:val="0"/>
                                                      <w:marRight w:val="0"/>
                                                      <w:marTop w:val="0"/>
                                                      <w:marBottom w:val="0"/>
                                                      <w:divBdr>
                                                        <w:top w:val="none" w:sz="0" w:space="0" w:color="auto"/>
                                                        <w:left w:val="none" w:sz="0" w:space="0" w:color="auto"/>
                                                        <w:bottom w:val="none" w:sz="0" w:space="0" w:color="auto"/>
                                                        <w:right w:val="none" w:sz="0" w:space="0" w:color="auto"/>
                                                      </w:divBdr>
                                                      <w:divsChild>
                                                        <w:div w:id="105862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zengion@uw.edu"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cid:image001.png@01CA20B8.20AB29C0" TargetMode="External"/><Relationship Id="rId17" Type="http://schemas.openxmlformats.org/officeDocument/2006/relationships/hyperlink" Target="mailto:dso@u.washington.edu" TargetMode="External"/><Relationship Id="rId2" Type="http://schemas.openxmlformats.org/officeDocument/2006/relationships/customXml" Target="../customXml/item2.xml"/><Relationship Id="rId16" Type="http://schemas.openxmlformats.org/officeDocument/2006/relationships/hyperlink" Target="http://www.washington.edu/admin/pb/home/opb-tuition.htm"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finance.uw.edu/sfs/tuition/ase"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hr.uw.edu/labor/academic-and-student-unions/uaw-ase/ase-contract"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C713BE6E3FDA4EB7BB242E2AC60DEE" ma:contentTypeVersion="13" ma:contentTypeDescription="Create a new document." ma:contentTypeScope="" ma:versionID="beb92f31b6f41020574c1d254e65f402">
  <xsd:schema xmlns:xsd="http://www.w3.org/2001/XMLSchema" xmlns:xs="http://www.w3.org/2001/XMLSchema" xmlns:p="http://schemas.microsoft.com/office/2006/metadata/properties" xmlns:ns3="94811cca-d78c-41d9-beb5-8304afc36d29" xmlns:ns4="8280e104-db6b-4f6c-8021-c51bfa33b611" targetNamespace="http://schemas.microsoft.com/office/2006/metadata/properties" ma:root="true" ma:fieldsID="5c95da8e19041b86270692c3c90f870d" ns3:_="" ns4:_="">
    <xsd:import namespace="94811cca-d78c-41d9-beb5-8304afc36d29"/>
    <xsd:import namespace="8280e104-db6b-4f6c-8021-c51bfa33b61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AutoKeyPoints" minOccurs="0"/>
                <xsd:element ref="ns3:MediaServiceKeyPoints" minOccurs="0"/>
                <xsd:element ref="ns3:MediaServiceOCR"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811cca-d78c-41d9-beb5-8304afc36d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80e104-db6b-4f6c-8021-c51bfa33b61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66A21C-E6FC-44F2-B89D-D8FB7477AC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811cca-d78c-41d9-beb5-8304afc36d29"/>
    <ds:schemaRef ds:uri="8280e104-db6b-4f6c-8021-c51bfa33b6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367BC8-64DD-4CF3-BBB6-9721DCE995A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FE8B805-AD25-419E-A71A-9B2F4256C778}">
  <ds:schemaRefs>
    <ds:schemaRef ds:uri="http://schemas.microsoft.com/sharepoint/v3/contenttype/forms"/>
  </ds:schemaRefs>
</ds:datastoreItem>
</file>

<file path=customXml/itemProps4.xml><?xml version="1.0" encoding="utf-8"?>
<ds:datastoreItem xmlns:ds="http://schemas.openxmlformats.org/officeDocument/2006/customXml" ds:itemID="{ED0DD547-B545-41AE-A51E-8C97CA087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575</Words>
  <Characters>3481</Characters>
  <Application>Microsoft Office Word</Application>
  <DocSecurity>0</DocSecurity>
  <Lines>64</Lines>
  <Paragraphs>29</Paragraphs>
  <ScaleCrop>false</ScaleCrop>
  <HeadingPairs>
    <vt:vector size="2" baseType="variant">
      <vt:variant>
        <vt:lpstr>Title</vt:lpstr>
      </vt:variant>
      <vt:variant>
        <vt:i4>1</vt:i4>
      </vt:variant>
    </vt:vector>
  </HeadingPairs>
  <TitlesOfParts>
    <vt:vector size="1" baseType="lpstr">
      <vt:lpstr/>
    </vt:vector>
  </TitlesOfParts>
  <Company>UW</Company>
  <LinksUpToDate>false</LinksUpToDate>
  <CharactersWithSpaces>4055</CharactersWithSpaces>
  <SharedDoc>false</SharedDoc>
  <HLinks>
    <vt:vector size="30" baseType="variant">
      <vt:variant>
        <vt:i4>3342415</vt:i4>
      </vt:variant>
      <vt:variant>
        <vt:i4>9</vt:i4>
      </vt:variant>
      <vt:variant>
        <vt:i4>0</vt:i4>
      </vt:variant>
      <vt:variant>
        <vt:i4>5</vt:i4>
      </vt:variant>
      <vt:variant>
        <vt:lpwstr>mailto:dso@u.washington.edu</vt:lpwstr>
      </vt:variant>
      <vt:variant>
        <vt:lpwstr/>
      </vt:variant>
      <vt:variant>
        <vt:i4>7340094</vt:i4>
      </vt:variant>
      <vt:variant>
        <vt:i4>6</vt:i4>
      </vt:variant>
      <vt:variant>
        <vt:i4>0</vt:i4>
      </vt:variant>
      <vt:variant>
        <vt:i4>5</vt:i4>
      </vt:variant>
      <vt:variant>
        <vt:lpwstr>http://www.washington.edu/admin/hr/laborrel/contracts/uaw/contract/a28.html</vt:lpwstr>
      </vt:variant>
      <vt:variant>
        <vt:lpwstr/>
      </vt:variant>
      <vt:variant>
        <vt:i4>6619141</vt:i4>
      </vt:variant>
      <vt:variant>
        <vt:i4>3</vt:i4>
      </vt:variant>
      <vt:variant>
        <vt:i4>0</vt:i4>
      </vt:variant>
      <vt:variant>
        <vt:i4>5</vt:i4>
      </vt:variant>
      <vt:variant>
        <vt:lpwstr>http://www.washington.edu/admin/pb/home/opb-tuition-quarterly_2010-11.htm</vt:lpwstr>
      </vt:variant>
      <vt:variant>
        <vt:lpwstr/>
      </vt:variant>
      <vt:variant>
        <vt:i4>4784233</vt:i4>
      </vt:variant>
      <vt:variant>
        <vt:i4>0</vt:i4>
      </vt:variant>
      <vt:variant>
        <vt:i4>0</vt:i4>
      </vt:variant>
      <vt:variant>
        <vt:i4>5</vt:i4>
      </vt:variant>
      <vt:variant>
        <vt:lpwstr>mailto:doorenbo@uw.edu</vt:lpwstr>
      </vt:variant>
      <vt:variant>
        <vt:lpwstr/>
      </vt:variant>
      <vt:variant>
        <vt:i4>3735552</vt:i4>
      </vt:variant>
      <vt:variant>
        <vt:i4>-1</vt:i4>
      </vt:variant>
      <vt:variant>
        <vt:i4>1029</vt:i4>
      </vt:variant>
      <vt:variant>
        <vt:i4>1</vt:i4>
      </vt:variant>
      <vt:variant>
        <vt:lpwstr>cid:image001.png@01CA20B8.20AB29C0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jabowman</dc:creator>
  <cp:lastModifiedBy>Kameil Borders</cp:lastModifiedBy>
  <cp:revision>2</cp:revision>
  <cp:lastPrinted>2015-09-29T22:56:00Z</cp:lastPrinted>
  <dcterms:created xsi:type="dcterms:W3CDTF">2025-05-22T19:00:00Z</dcterms:created>
  <dcterms:modified xsi:type="dcterms:W3CDTF">2025-05-22T19:00:00Z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0x0101004DC713BE6E3FDA4EB7BB242E2AC60DEE</vt:lpwstr>
  </property>
  <property fmtid="{D5CDD505-2E9C-101B-9397-08002B2CF9AE}" pid="4" name="GrammarlyDocumentId">
    <vt:lpwstr>4d00c71d026886a86826c439cde709b4208a9ccbc8cb6d0bdefe9429dc572c63</vt:lpwstr>
  </property>
</Properties>
</file>